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F8D7" w14:textId="77777777" w:rsidR="00C21B72" w:rsidRPr="007A7746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 ОФОРМЛЕНИЯ РУКОПИСИ</w:t>
      </w:r>
    </w:p>
    <w:p w14:paraId="2A974DB0" w14:textId="77777777" w:rsidR="00C21B72" w:rsidRPr="00C21B72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(один автор)</w:t>
      </w:r>
    </w:p>
    <w:p w14:paraId="098C1CE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F3D73BA" w14:textId="667DE756" w:rsidR="00C21B72" w:rsidRPr="00C21B72" w:rsidRDefault="00C21B72" w:rsidP="00C21B72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="00E11100" w:rsidRPr="00E11100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1"/>
        <w:sym w:font="Symbol" w:char="F02A"/>
      </w:r>
      <w:r w:rsidR="00E11100" w:rsidRPr="00E11100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sym w:font="Symbol" w:char="F02A"/>
      </w:r>
    </w:p>
    <w:p w14:paraId="538D8E0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88F3647" w14:textId="0844F4BE" w:rsidR="00C21B72" w:rsidRPr="009E57B6" w:rsidRDefault="009E57B6" w:rsidP="002309DE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14:paraId="29222C6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F0ECAA2" w14:textId="77777777" w:rsidR="00C21B72" w:rsidRPr="00A034B6" w:rsidRDefault="00C21B72" w:rsidP="00215ACE">
      <w:pPr>
        <w:jc w:val="both"/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Имя, отчество, фамилия</w:t>
      </w:r>
    </w:p>
    <w:p w14:paraId="15806074" w14:textId="77777777" w:rsidR="00C21B72" w:rsidRPr="00A034B6" w:rsidRDefault="00C21B72" w:rsidP="00215ACE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</w:t>
      </w:r>
    </w:p>
    <w:p w14:paraId="7900ED12" w14:textId="77777777" w:rsidR="00C21B72" w:rsidRPr="00A034B6" w:rsidRDefault="00C21B72" w:rsidP="00215ACE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Адрес электронной почты</w:t>
      </w:r>
    </w:p>
    <w:p w14:paraId="3393CED1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871E465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14:paraId="5453C092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14:paraId="2C0F7EA0" w14:textId="422B154A" w:rsid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C3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="00C83CF8" w:rsidRPr="00BD4C32">
        <w:rPr>
          <w:rFonts w:eastAsia="Calibri"/>
          <w:sz w:val="28"/>
          <w:szCs w:val="28"/>
          <w:lang w:eastAsia="en-US"/>
        </w:rPr>
        <w:t>выражаются</w:t>
      </w:r>
      <w:r w:rsidR="00D6084C" w:rsidRPr="00BD4C32">
        <w:rPr>
          <w:rFonts w:eastAsia="Calibri"/>
          <w:sz w:val="28"/>
          <w:szCs w:val="28"/>
          <w:lang w:eastAsia="en-US"/>
        </w:rPr>
        <w:t xml:space="preserve"> на усмотрение автора. Например, </w:t>
      </w:r>
      <w:r w:rsidR="00D6084C" w:rsidRPr="00BD4C32">
        <w:rPr>
          <w:rFonts w:eastAsia="Calibri"/>
          <w:i/>
          <w:sz w:val="28"/>
          <w:szCs w:val="28"/>
          <w:lang w:eastAsia="en-US"/>
        </w:rPr>
        <w:t>«</w:t>
      </w:r>
      <w:r w:rsidR="007A7746" w:rsidRPr="00BD4C32">
        <w:rPr>
          <w:rFonts w:eastAsia="Calibri"/>
          <w:i/>
          <w:sz w:val="28"/>
          <w:szCs w:val="28"/>
          <w:lang w:eastAsia="en-US"/>
        </w:rPr>
        <w:t>выражаю благодарность своему научному руководителю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(при наличии), должность, место работы) за ценные советы при планировании исследования и рекомендации по оформлению статьи»</w:t>
      </w:r>
      <w:r w:rsidR="007A7746" w:rsidRPr="00BD4C32">
        <w:rPr>
          <w:rFonts w:eastAsia="Calibri"/>
          <w:sz w:val="28"/>
          <w:szCs w:val="28"/>
          <w:lang w:eastAsia="en-US"/>
        </w:rPr>
        <w:t xml:space="preserve"> или </w:t>
      </w:r>
      <w:r w:rsidR="007A7746" w:rsidRPr="00BD4C32">
        <w:rPr>
          <w:rFonts w:eastAsia="Calibri"/>
          <w:i/>
          <w:sz w:val="28"/>
          <w:szCs w:val="28"/>
          <w:lang w:eastAsia="en-US"/>
        </w:rPr>
        <w:t>«автор выражает признательность Калининградскому областному институту развития образования и лично руководителю кафедры общего образования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</w:t>
      </w:r>
      <w:r w:rsidR="00511AB8" w:rsidRPr="00BD4C32">
        <w:rPr>
          <w:rFonts w:eastAsia="Calibri"/>
          <w:i/>
          <w:sz w:val="28"/>
          <w:szCs w:val="28"/>
          <w:lang w:eastAsia="en-US"/>
        </w:rPr>
        <w:t xml:space="preserve">(при наличии)) </w:t>
      </w:r>
      <w:r w:rsidR="007A7746" w:rsidRPr="00BD4C32">
        <w:rPr>
          <w:rFonts w:eastAsia="Calibri"/>
          <w:i/>
          <w:sz w:val="28"/>
          <w:szCs w:val="28"/>
          <w:lang w:eastAsia="en-US"/>
        </w:rPr>
        <w:t>за помощь в проведении социологического опроса при проведении настоящего исследования</w:t>
      </w:r>
      <w:r w:rsidR="00E1492E" w:rsidRPr="00BD4C32">
        <w:rPr>
          <w:rFonts w:eastAsia="Calibri"/>
          <w:i/>
          <w:sz w:val="28"/>
          <w:szCs w:val="28"/>
          <w:lang w:eastAsia="en-US"/>
        </w:rPr>
        <w:t>. Отдельную благодарность выражаю переводчику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(при наличии), должность, место работы) за перевод некоторых важных иностранных источников, </w:t>
      </w:r>
      <w:proofErr w:type="spellStart"/>
      <w:r w:rsidR="00E1492E" w:rsidRPr="00BD4C32">
        <w:rPr>
          <w:rFonts w:eastAsia="Calibri"/>
          <w:i/>
          <w:sz w:val="28"/>
          <w:szCs w:val="28"/>
          <w:lang w:eastAsia="en-US"/>
        </w:rPr>
        <w:t>цитирующихся</w:t>
      </w:r>
      <w:proofErr w:type="spellEnd"/>
      <w:r w:rsidR="00E1492E" w:rsidRPr="00BD4C32">
        <w:rPr>
          <w:rFonts w:eastAsia="Calibri"/>
          <w:i/>
          <w:sz w:val="28"/>
          <w:szCs w:val="28"/>
          <w:lang w:eastAsia="en-US"/>
        </w:rPr>
        <w:t xml:space="preserve"> в </w:t>
      </w:r>
      <w:r w:rsidR="00021228" w:rsidRPr="00BD4C32">
        <w:rPr>
          <w:rFonts w:eastAsia="Calibri"/>
          <w:i/>
          <w:sz w:val="28"/>
          <w:szCs w:val="28"/>
          <w:lang w:eastAsia="en-US"/>
        </w:rPr>
        <w:t xml:space="preserve">настоящей </w:t>
      </w:r>
      <w:r w:rsidR="00E1492E" w:rsidRPr="00BD4C32">
        <w:rPr>
          <w:rFonts w:eastAsia="Calibri"/>
          <w:i/>
          <w:sz w:val="28"/>
          <w:szCs w:val="28"/>
          <w:lang w:eastAsia="en-US"/>
        </w:rPr>
        <w:t>статье»</w:t>
      </w:r>
      <w:r w:rsidR="00E1492E" w:rsidRPr="00BD4C32">
        <w:rPr>
          <w:rFonts w:eastAsia="Calibri"/>
          <w:sz w:val="28"/>
          <w:szCs w:val="28"/>
          <w:lang w:eastAsia="en-US"/>
        </w:rPr>
        <w:t>.</w:t>
      </w:r>
    </w:p>
    <w:p w14:paraId="0666764D" w14:textId="77777777" w:rsidR="00481E8C" w:rsidRPr="00A00868" w:rsidRDefault="00481E8C" w:rsidP="00481E8C">
      <w:pPr>
        <w:widowControl w:val="0"/>
        <w:rPr>
          <w:rFonts w:eastAsia="Calibri"/>
          <w:b/>
          <w:sz w:val="28"/>
          <w:szCs w:val="28"/>
          <w:lang w:eastAsia="en-US"/>
        </w:rPr>
      </w:pPr>
    </w:p>
    <w:p w14:paraId="42D51422" w14:textId="3D171218" w:rsidR="00C21B72" w:rsidRPr="00E1492E" w:rsidRDefault="00F43D92" w:rsidP="00481E8C">
      <w:pPr>
        <w:widowControl w:val="0"/>
        <w:rPr>
          <w:rFonts w:eastAsia="Calibri"/>
          <w:b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Paper title</w:t>
      </w:r>
    </w:p>
    <w:p w14:paraId="391E070C" w14:textId="77777777" w:rsidR="00F43D92" w:rsidRPr="00E1492E" w:rsidRDefault="00F43D9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037237FE" w14:textId="04EFCAFA" w:rsidR="00C21B72" w:rsidRPr="00E1492E" w:rsidRDefault="00C21B72" w:rsidP="00234AD6">
      <w:pPr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Name, p.</w:t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footnoteReference w:customMarkFollows="1" w:id="2"/>
        <w:sym w:font="Symbol" w:char="F02A"/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, surname</w:t>
      </w:r>
    </w:p>
    <w:p w14:paraId="4FDAC45E" w14:textId="77777777" w:rsidR="00C21B72" w:rsidRPr="00E1492E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</w:t>
      </w:r>
      <w:r w:rsidRPr="00E1492E">
        <w:rPr>
          <w:rFonts w:eastAsia="Calibri"/>
          <w:b/>
          <w:sz w:val="28"/>
          <w:szCs w:val="28"/>
          <w:lang w:val="en-US" w:eastAsia="en-US"/>
        </w:rPr>
        <w:t xml:space="preserve">, </w:t>
      </w: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city, country</w:t>
      </w:r>
    </w:p>
    <w:p w14:paraId="16AC33BA" w14:textId="77777777" w:rsidR="00C21B72" w:rsidRPr="00E1492E" w:rsidRDefault="00C21B7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6749176C" w14:textId="77777777" w:rsidR="00C21B72" w:rsidRPr="00E1492E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Abstract.</w:t>
      </w:r>
      <w:r w:rsidRPr="00E1492E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14:paraId="7A14748E" w14:textId="6858FD84" w:rsidR="00C21B72" w:rsidRPr="00E1492E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Keywords:</w:t>
      </w:r>
      <w:r w:rsidRPr="00E1492E">
        <w:rPr>
          <w:rFonts w:eastAsia="Calibri"/>
          <w:sz w:val="28"/>
          <w:szCs w:val="28"/>
          <w:lang w:val="en-US" w:eastAsia="en-US"/>
        </w:rPr>
        <w:t xml:space="preserve"> </w:t>
      </w:r>
      <w:r w:rsidR="00F43D92" w:rsidRPr="00E1492E">
        <w:rPr>
          <w:rFonts w:eastAsia="Calibri"/>
          <w:sz w:val="28"/>
          <w:szCs w:val="28"/>
          <w:lang w:val="en-US" w:eastAsia="en-US"/>
        </w:rPr>
        <w:t>main terms accurately reflecting the theme of the article.</w:t>
      </w:r>
    </w:p>
    <w:p w14:paraId="7DC8621E" w14:textId="3902931C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E1492E">
        <w:rPr>
          <w:rFonts w:eastAsia="Calibri"/>
          <w:sz w:val="28"/>
          <w:szCs w:val="28"/>
          <w:lang w:val="en-US" w:eastAsia="en-US"/>
        </w:rPr>
        <w:t xml:space="preserve"> (</w:t>
      </w:r>
      <w:r w:rsidR="00F43D92" w:rsidRPr="00E1492E">
        <w:rPr>
          <w:rFonts w:eastAsia="Calibri"/>
          <w:sz w:val="28"/>
          <w:szCs w:val="28"/>
          <w:lang w:val="en-US" w:eastAsia="en-US"/>
        </w:rPr>
        <w:t xml:space="preserve">they </w:t>
      </w:r>
      <w:proofErr w:type="gramStart"/>
      <w:r w:rsidRPr="00E1492E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E1492E">
        <w:rPr>
          <w:rFonts w:eastAsia="Calibri"/>
          <w:sz w:val="28"/>
          <w:szCs w:val="28"/>
          <w:lang w:val="en-US" w:eastAsia="en-US"/>
        </w:rPr>
        <w:t xml:space="preserve"> at the discretion of the author.).</w:t>
      </w:r>
    </w:p>
    <w:p w14:paraId="0B6926E4" w14:textId="77777777" w:rsidR="00C21B72" w:rsidRPr="00C21B72" w:rsidRDefault="00C21B7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5C05B465" w14:textId="77777777" w:rsidR="00C21B72" w:rsidRPr="00C21B72" w:rsidRDefault="00C21B72" w:rsidP="00C21B72">
      <w:pPr>
        <w:ind w:firstLine="709"/>
        <w:contextualSpacing/>
        <w:jc w:val="both"/>
        <w:rPr>
          <w:sz w:val="28"/>
          <w:szCs w:val="28"/>
        </w:rPr>
      </w:pPr>
      <w:r w:rsidRPr="00C21B72">
        <w:rPr>
          <w:rFonts w:eastAsia="Calibri"/>
          <w:sz w:val="28"/>
          <w:szCs w:val="28"/>
          <w:lang w:eastAsia="en-US"/>
        </w:rPr>
        <w:t xml:space="preserve">Далее располагается текст рукописи. Текст рукописи набирается в редакторе Microsoft Word. </w:t>
      </w:r>
      <w:r w:rsidRPr="00C21B72">
        <w:rPr>
          <w:sz w:val="28"/>
          <w:szCs w:val="28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sz w:val="28"/>
          <w:szCs w:val="28"/>
        </w:rPr>
        <w:t>Times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New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Roman</w:t>
      </w:r>
      <w:proofErr w:type="spellEnd"/>
      <w:r w:rsidRPr="00C21B72">
        <w:rPr>
          <w:sz w:val="28"/>
          <w:szCs w:val="28"/>
        </w:rPr>
        <w:t>, кегль — 14. Абзацный отступ — 1,25 см, междустрочный интервал — одинарный, выравнивание — по ширине.</w:t>
      </w:r>
    </w:p>
    <w:p w14:paraId="61E6700A" w14:textId="77777777" w:rsidR="00C21B72" w:rsidRPr="00C21B72" w:rsidRDefault="00C21B72" w:rsidP="00C21B72">
      <w:pPr>
        <w:ind w:firstLine="709"/>
        <w:jc w:val="both"/>
        <w:rPr>
          <w:sz w:val="28"/>
          <w:szCs w:val="28"/>
        </w:rPr>
      </w:pPr>
      <w:r w:rsidRPr="00C21B72">
        <w:rPr>
          <w:sz w:val="28"/>
          <w:szCs w:val="28"/>
        </w:rPr>
        <w:lastRenderedPageBreak/>
        <w:t xml:space="preserve"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внутритекстовая ссылка [в квадратных скобках, с. </w:t>
      </w:r>
      <w:r w:rsidRPr="00C21B72">
        <w:rPr>
          <w:sz w:val="28"/>
          <w:szCs w:val="28"/>
          <w:lang w:val="en-US"/>
        </w:rPr>
        <w:t>N</w:t>
      </w:r>
      <w:r w:rsidRPr="00C21B72">
        <w:rPr>
          <w:sz w:val="28"/>
          <w:szCs w:val="28"/>
        </w:rPr>
        <w:t>].</w:t>
      </w:r>
    </w:p>
    <w:p w14:paraId="6065184E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8"/>
          <w:lang w:eastAsia="en-US"/>
        </w:rPr>
        <w:t>рисунок 1</w:t>
      </w:r>
      <w:r w:rsidRPr="00C21B72">
        <w:rPr>
          <w:rFonts w:eastAsia="Calibri"/>
          <w:sz w:val="28"/>
          <w:szCs w:val="28"/>
          <w:lang w:eastAsia="en-US"/>
        </w:rPr>
        <w:t>).</w:t>
      </w:r>
    </w:p>
    <w:p w14:paraId="21625F0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659246" wp14:editId="22A94360">
                <wp:simplePos x="0" y="0"/>
                <wp:positionH relativeFrom="column">
                  <wp:posOffset>1807845</wp:posOffset>
                </wp:positionH>
                <wp:positionV relativeFrom="paragraph">
                  <wp:posOffset>233045</wp:posOffset>
                </wp:positionV>
                <wp:extent cx="2392680" cy="1143000"/>
                <wp:effectExtent l="0" t="0" r="26670" b="1905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18887" w14:textId="77777777" w:rsidR="00A86883" w:rsidRPr="00AC62EB" w:rsidRDefault="00A86883" w:rsidP="00C21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59246" id="Прямоугольник 6" o:spid="_x0000_s1026" style="position:absolute;left:0;text-align:left;margin-left:142.35pt;margin-top:18.35pt;width:188.4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" fillcolor="window" strokecolor="#ed7d31" strokeweight="1pt">
                <v:textbox>
                  <w:txbxContent>
                    <w:p w14:paraId="02818887" w14:textId="77777777" w:rsidR="00A86883" w:rsidRPr="00AC62EB" w:rsidRDefault="00A86883" w:rsidP="00C21B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5E4383A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F4DFB1D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14:paraId="5DA74C8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630557F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14:paraId="374CE3A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BC60A2F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14:paraId="17816D5E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21B72" w:rsidRPr="00C21B72" w14:paraId="4352D907" w14:textId="77777777" w:rsidTr="000D093C">
        <w:tc>
          <w:tcPr>
            <w:tcW w:w="4817" w:type="dxa"/>
            <w:vAlign w:val="center"/>
          </w:tcPr>
          <w:p w14:paraId="5B4D5CC7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14:paraId="41ED2FE2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C21B72" w:rsidRPr="00C21B72" w14:paraId="33511DD3" w14:textId="77777777" w:rsidTr="000D093C">
        <w:tc>
          <w:tcPr>
            <w:tcW w:w="4817" w:type="dxa"/>
            <w:vAlign w:val="center"/>
          </w:tcPr>
          <w:p w14:paraId="5C5CB8E8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14:paraId="6C2E948A" w14:textId="77777777" w:rsidR="00C21B72" w:rsidRPr="00262FCE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262FCE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262FCE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14:paraId="5205606D" w14:textId="77777777" w:rsidR="00C21B72" w:rsidRPr="00262FCE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14:paraId="49F1F48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23EC6D1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После окончания текста рукописи приводится список литературы.</w:t>
      </w:r>
    </w:p>
    <w:p w14:paraId="1D5E2FB9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внутритекстовая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14:paraId="41597FFC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14:paraId="218FADB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008A7D7" w14:textId="77777777" w:rsidR="00C21B72" w:rsidRPr="00C21B72" w:rsidRDefault="00C21B72" w:rsidP="00C21B7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14:paraId="071BB2D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CA8530B" w14:textId="77777777" w:rsidR="00C21B72" w:rsidRPr="00C21B72" w:rsidRDefault="00C21B72" w:rsidP="00C21B72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14:paraId="73FC255D" w14:textId="7903DCC8" w:rsidR="00481E8C" w:rsidRPr="001450F1" w:rsidRDefault="00C21B72" w:rsidP="001450F1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  <w:r w:rsidR="001450F1">
        <w:rPr>
          <w:rFonts w:eastAsia="Calibri"/>
          <w:sz w:val="28"/>
          <w:szCs w:val="28"/>
          <w:lang w:eastAsia="en-US"/>
        </w:rPr>
        <w:br w:type="page"/>
      </w:r>
    </w:p>
    <w:p w14:paraId="5F6D5B87" w14:textId="18D8A4A0" w:rsidR="00C21B72" w:rsidRPr="00C21B72" w:rsidRDefault="00C21B72" w:rsidP="00021228">
      <w:pPr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015D30A0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F1F10C9" w14:textId="7013CFA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28A9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6028A9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6028A9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</w:t>
      </w:r>
      <w:r w:rsidR="00021228" w:rsidRPr="006028A9">
        <w:rPr>
          <w:rFonts w:eastAsia="Calibri"/>
          <w:sz w:val="28"/>
          <w:szCs w:val="28"/>
          <w:lang w:eastAsia="en-US"/>
        </w:rPr>
        <w:t>дополнительными</w:t>
      </w:r>
      <w:r w:rsidRPr="006028A9">
        <w:rPr>
          <w:rFonts w:eastAsia="Calibri"/>
          <w:sz w:val="28"/>
          <w:szCs w:val="28"/>
          <w:lang w:eastAsia="en-US"/>
        </w:rPr>
        <w:t xml:space="preserve"> сведениями об авторе.</w:t>
      </w:r>
    </w:p>
    <w:p w14:paraId="15D3E4B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CFACD18" w14:textId="77777777" w:rsidR="00C21B72" w:rsidRPr="006028A9" w:rsidRDefault="00C21B72" w:rsidP="00647FB5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028A9">
        <w:rPr>
          <w:rFonts w:eastAsia="Calibri"/>
          <w:b/>
          <w:color w:val="auto"/>
          <w:sz w:val="28"/>
          <w:szCs w:val="28"/>
          <w:lang w:eastAsia="en-US"/>
        </w:rPr>
        <w:t>Информация об авторе</w:t>
      </w:r>
    </w:p>
    <w:p w14:paraId="3C9B18E4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6028A9" w14:paraId="3B1221C3" w14:textId="77777777" w:rsidTr="00F420A5">
        <w:tc>
          <w:tcPr>
            <w:tcW w:w="4670" w:type="dxa"/>
            <w:shd w:val="clear" w:color="auto" w:fill="auto"/>
          </w:tcPr>
          <w:p w14:paraId="2516B062" w14:textId="5585765F" w:rsidR="00C21B72" w:rsidRPr="006028A9" w:rsidRDefault="00271F0A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мя, отчество</w:t>
            </w: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, фамилия</w:t>
            </w:r>
          </w:p>
        </w:tc>
        <w:tc>
          <w:tcPr>
            <w:tcW w:w="282" w:type="dxa"/>
            <w:shd w:val="clear" w:color="auto" w:fill="auto"/>
          </w:tcPr>
          <w:p w14:paraId="72795300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3721811" w14:textId="108ADB78" w:rsidR="00C21B72" w:rsidRPr="006028A9" w:rsidRDefault="00A86883" w:rsidP="00A86883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 xml:space="preserve">Должность, </w:t>
            </w:r>
            <w:r w:rsidR="00271F0A" w:rsidRPr="006028A9">
              <w:rPr>
                <w:rFonts w:eastAsia="Calibri"/>
                <w:color w:val="auto"/>
                <w:sz w:val="24"/>
                <w:lang w:eastAsia="en-US"/>
              </w:rPr>
              <w:t xml:space="preserve">сокращенное 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>наименование места работы</w:t>
            </w:r>
            <w:r>
              <w:t xml:space="preserve">, </w:t>
            </w:r>
            <w:r>
              <w:rPr>
                <w:rFonts w:eastAsia="Calibri"/>
                <w:color w:val="auto"/>
                <w:sz w:val="24"/>
                <w:lang w:eastAsia="en-US"/>
              </w:rPr>
              <w:t>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</w:t>
            </w:r>
            <w:r>
              <w:rPr>
                <w:rFonts w:eastAsia="Calibri"/>
                <w:color w:val="auto"/>
                <w:sz w:val="24"/>
                <w:lang w:eastAsia="en-US"/>
              </w:rPr>
              <w:t>и), ученое звание (при наличии)</w:t>
            </w:r>
          </w:p>
        </w:tc>
      </w:tr>
    </w:tbl>
    <w:p w14:paraId="41A60AA9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9F3C08D" w14:textId="77777777" w:rsidR="00C21B72" w:rsidRPr="006028A9" w:rsidRDefault="00C21B72" w:rsidP="00C21B72">
      <w:pPr>
        <w:jc w:val="center"/>
        <w:rPr>
          <w:b/>
          <w:sz w:val="28"/>
          <w:szCs w:val="28"/>
        </w:rPr>
      </w:pPr>
      <w:r w:rsidRPr="006028A9">
        <w:rPr>
          <w:b/>
          <w:sz w:val="28"/>
          <w:szCs w:val="28"/>
          <w:lang w:val="en-US"/>
        </w:rPr>
        <w:t>I</w:t>
      </w:r>
      <w:proofErr w:type="spellStart"/>
      <w:r w:rsidRPr="006028A9">
        <w:rPr>
          <w:b/>
          <w:sz w:val="28"/>
          <w:szCs w:val="28"/>
        </w:rPr>
        <w:t>nformation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about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the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author</w:t>
      </w:r>
      <w:proofErr w:type="spellEnd"/>
    </w:p>
    <w:p w14:paraId="372E9BD1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A00868" w14:paraId="18BFA5E4" w14:textId="77777777" w:rsidTr="00F420A5">
        <w:tc>
          <w:tcPr>
            <w:tcW w:w="4670" w:type="dxa"/>
            <w:shd w:val="clear" w:color="auto" w:fill="auto"/>
          </w:tcPr>
          <w:p w14:paraId="121C7C6B" w14:textId="30B29727" w:rsidR="00C21B72" w:rsidRPr="006028A9" w:rsidRDefault="00C21B72" w:rsidP="00271F0A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Name,</w:t>
            </w:r>
            <w:r w:rsidRPr="006028A9">
              <w:rPr>
                <w:lang w:val="en-US"/>
              </w:rPr>
              <w:t xml:space="preserve"> </w:t>
            </w: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p</w:t>
            </w:r>
            <w:r w:rsidR="00271F0A"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.</w:t>
            </w: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, surname</w:t>
            </w:r>
          </w:p>
        </w:tc>
        <w:tc>
          <w:tcPr>
            <w:tcW w:w="282" w:type="dxa"/>
            <w:shd w:val="clear" w:color="auto" w:fill="auto"/>
          </w:tcPr>
          <w:p w14:paraId="69DDC00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7B1CBE5B" w14:textId="3BA475AC" w:rsidR="00C21B72" w:rsidRPr="00A86883" w:rsidRDefault="00A86883" w:rsidP="00A86883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lang w:val="en-US" w:eastAsia="en-US"/>
              </w:rPr>
              <w:t>P</w:t>
            </w:r>
            <w:r w:rsidR="00C21B72" w:rsidRPr="006028A9">
              <w:rPr>
                <w:rFonts w:eastAsia="Calibri"/>
                <w:color w:val="auto"/>
                <w:sz w:val="24"/>
                <w:lang w:val="en-US" w:eastAsia="en-US"/>
              </w:rPr>
              <w:t>osition</w:t>
            </w:r>
            <w:r w:rsidR="00021228" w:rsidRPr="006028A9">
              <w:rPr>
                <w:rFonts w:eastAsia="Calibri"/>
                <w:color w:val="auto"/>
                <w:sz w:val="24"/>
                <w:lang w:val="en-US" w:eastAsia="en-US"/>
              </w:rPr>
              <w:t>, abbreviated name of place of work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>a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>cademic d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 xml:space="preserve">egree (if any), academic title 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>(if any)</w:t>
            </w:r>
          </w:p>
        </w:tc>
      </w:tr>
    </w:tbl>
    <w:p w14:paraId="68EDA7E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0050086B" w14:textId="77777777" w:rsidR="00C21B72" w:rsidRPr="008A3278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ОФОРМЛЕНИЯ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РУКОПИСИ</w:t>
      </w:r>
    </w:p>
    <w:p w14:paraId="195F91C4" w14:textId="77777777" w:rsidR="00C21B72" w:rsidRPr="00C21B72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несколько авторов)</w:t>
      </w:r>
    </w:p>
    <w:p w14:paraId="0267DC1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572C53C" w14:textId="71178EB6" w:rsidR="00C21B72" w:rsidRPr="00021228" w:rsidRDefault="00C21B72" w:rsidP="00C21B72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="00D6084C" w:rsidRPr="00021228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3"/>
        <w:sym w:font="Symbol" w:char="F02A"/>
      </w:r>
    </w:p>
    <w:p w14:paraId="7F057641" w14:textId="77777777" w:rsidR="00C21B72" w:rsidRPr="00021228" w:rsidRDefault="00C21B72" w:rsidP="002309DE">
      <w:pPr>
        <w:rPr>
          <w:rFonts w:eastAsia="Calibri"/>
          <w:color w:val="auto"/>
          <w:sz w:val="28"/>
          <w:szCs w:val="22"/>
          <w:lang w:eastAsia="en-US"/>
        </w:rPr>
      </w:pPr>
    </w:p>
    <w:p w14:paraId="1DE1E9C0" w14:textId="3CC8270D" w:rsidR="00C21B72" w:rsidRPr="00021228" w:rsidRDefault="00A94346" w:rsidP="002309DE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14:paraId="658EF4CA" w14:textId="77777777" w:rsidR="00A94346" w:rsidRPr="00021228" w:rsidRDefault="00A94346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ED1268A" w14:textId="77777777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(первого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¹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,</w:t>
      </w:r>
    </w:p>
    <w:p w14:paraId="38C07A63" w14:textId="4E5D8BA8" w:rsidR="00C21B72" w:rsidRPr="00021228" w:rsidRDefault="00C21B72" w:rsidP="00234AD6">
      <w:pPr>
        <w:jc w:val="both"/>
        <w:rPr>
          <w:rFonts w:eastAsia="Calibri"/>
          <w:b/>
          <w:sz w:val="28"/>
          <w:szCs w:val="28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(второго автора, с которым осуществляется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Pr="00021228">
        <w:rPr>
          <w:rFonts w:eastAsia="Calibri"/>
          <w:b/>
          <w:sz w:val="28"/>
          <w:szCs w:val="28"/>
          <w:lang w:eastAsia="en-US"/>
        </w:rPr>
        <w:t>²</w:t>
      </w:r>
      <w:proofErr w:type="gramEnd"/>
      <w:r w:rsidRPr="00021228">
        <w:rPr>
          <w:rFonts w:ascii="Segoe UI Symbol" w:eastAsia="Calibri" w:hAnsi="Segoe UI Symbol" w:cs="Segoe UI Symbol"/>
          <w:b/>
          <w:sz w:val="28"/>
          <w:szCs w:val="28"/>
          <w:lang w:eastAsia="en-US"/>
        </w:rPr>
        <w:t>✉</w:t>
      </w:r>
      <w:r w:rsidRPr="00021228">
        <w:rPr>
          <w:rFonts w:eastAsia="Calibri"/>
          <w:b/>
          <w:sz w:val="28"/>
          <w:szCs w:val="28"/>
          <w:lang w:eastAsia="en-US"/>
        </w:rPr>
        <w:t>,</w:t>
      </w:r>
    </w:p>
    <w:p w14:paraId="4B24045A" w14:textId="77777777" w:rsidR="00C21B72" w:rsidRPr="00C21B72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(третьего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³</w:t>
      </w:r>
      <w:proofErr w:type="gramEnd"/>
    </w:p>
    <w:p w14:paraId="3FC7C91C" w14:textId="77777777" w:rsidR="00C21B72" w:rsidRPr="00C21B72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 xml:space="preserve">1, 2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(первого и второго авторов)</w:t>
      </w:r>
    </w:p>
    <w:p w14:paraId="6E7B1DE5" w14:textId="77777777" w:rsidR="00C21B72" w:rsidRPr="00C21B72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21B72">
        <w:rPr>
          <w:rFonts w:eastAsia="Calibri"/>
          <w:sz w:val="28"/>
          <w:szCs w:val="28"/>
          <w:lang w:eastAsia="en-US"/>
        </w:rPr>
        <w:t xml:space="preserve">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(третьего автора)</w:t>
      </w:r>
    </w:p>
    <w:p w14:paraId="0436DB86" w14:textId="2F431DF4" w:rsidR="00C21B72" w:rsidRPr="00021228" w:rsidRDefault="00EC09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A868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(первого автора)</w:t>
      </w:r>
    </w:p>
    <w:p w14:paraId="47904493" w14:textId="04B2B082" w:rsidR="00C21B72" w:rsidRPr="00D6084C" w:rsidRDefault="00EC0972" w:rsidP="00234AD6">
      <w:pPr>
        <w:jc w:val="both"/>
        <w:rPr>
          <w:rFonts w:asciiTheme="minorHAnsi" w:eastAsia="Calibri" w:hAnsiTheme="minorHAns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81E8C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Адрес электронной почты </w:t>
      </w:r>
      <w:r w:rsidR="00C83CF8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второго автора (например, именно с ним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осуществля</w:t>
      </w:r>
      <w:r w:rsidR="00C83CF8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лась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="00C21B72" w:rsidRPr="00021228">
        <w:rPr>
          <w:rFonts w:ascii="Segoe UI Symbol" w:eastAsia="Calibri" w:hAnsi="Segoe UI Symbol" w:cs="Segoe UI Symbol"/>
          <w:sz w:val="28"/>
          <w:szCs w:val="28"/>
          <w:lang w:eastAsia="en-US"/>
        </w:rPr>
        <w:t>✉</w:t>
      </w:r>
      <w:proofErr w:type="gramEnd"/>
      <w:r w:rsidR="00D6084C" w:rsidRPr="00021228">
        <w:rPr>
          <w:rStyle w:val="af7"/>
          <w:rFonts w:ascii="Segoe UI Symbol" w:eastAsia="Calibri" w:hAnsi="Segoe UI Symbol" w:cs="Segoe UI Symbol"/>
          <w:sz w:val="28"/>
          <w:szCs w:val="28"/>
          <w:lang w:eastAsia="en-US"/>
        </w:rPr>
        <w:footnoteReference w:customMarkFollows="1" w:id="4"/>
        <w:sym w:font="Symbol" w:char="F02A"/>
      </w:r>
      <w:r w:rsidR="00D6084C" w:rsidRPr="00021228">
        <w:rPr>
          <w:rStyle w:val="af7"/>
          <w:rFonts w:ascii="Segoe UI Symbol" w:eastAsia="Calibri" w:hAnsi="Segoe UI Symbol" w:cs="Segoe UI Symbol"/>
          <w:sz w:val="28"/>
          <w:szCs w:val="28"/>
          <w:lang w:eastAsia="en-US"/>
        </w:rPr>
        <w:sym w:font="Symbol" w:char="F02A"/>
      </w:r>
    </w:p>
    <w:p w14:paraId="04A38B48" w14:textId="1AB060F7" w:rsidR="00C21B72" w:rsidRPr="00C21B72" w:rsidRDefault="00EC09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="00A868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(третьего автора)</w:t>
      </w:r>
    </w:p>
    <w:p w14:paraId="6D6BEAD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01D343D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14:paraId="5B69E4FF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14:paraId="2B0238E1" w14:textId="3FFFE03C" w:rsidR="00481E8C" w:rsidRDefault="00C21B72" w:rsidP="001450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Pr="00C21B72">
        <w:rPr>
          <w:rFonts w:eastAsia="Calibri"/>
          <w:sz w:val="28"/>
          <w:szCs w:val="28"/>
          <w:lang w:eastAsia="en-US"/>
        </w:rPr>
        <w:t>указываются на усмотрение авторов.</w:t>
      </w:r>
    </w:p>
    <w:p w14:paraId="564A36BC" w14:textId="77777777" w:rsidR="001450F1" w:rsidRPr="001450F1" w:rsidRDefault="001450F1" w:rsidP="001450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23669F" w14:textId="77777777" w:rsidR="001450F1" w:rsidRPr="00A00868" w:rsidRDefault="001450F1" w:rsidP="00234AD6">
      <w:pPr>
        <w:rPr>
          <w:rFonts w:eastAsia="Calibri"/>
          <w:b/>
          <w:sz w:val="28"/>
          <w:szCs w:val="28"/>
          <w:lang w:eastAsia="en-US"/>
        </w:rPr>
      </w:pPr>
      <w:r w:rsidRPr="00A00868">
        <w:rPr>
          <w:rFonts w:eastAsia="Calibri"/>
          <w:b/>
          <w:sz w:val="28"/>
          <w:szCs w:val="28"/>
          <w:lang w:eastAsia="en-US"/>
        </w:rPr>
        <w:br w:type="page"/>
      </w:r>
    </w:p>
    <w:p w14:paraId="24D57776" w14:textId="59787B6A" w:rsidR="00C21B72" w:rsidRPr="00021228" w:rsidRDefault="00F43D92" w:rsidP="00234AD6">
      <w:pPr>
        <w:rPr>
          <w:rFonts w:eastAsia="Calibri"/>
          <w:color w:val="auto"/>
          <w:sz w:val="28"/>
          <w:szCs w:val="22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lastRenderedPageBreak/>
        <w:t>Paper title</w:t>
      </w:r>
    </w:p>
    <w:p w14:paraId="11EFD78B" w14:textId="77777777" w:rsidR="00F43D92" w:rsidRPr="00021228" w:rsidRDefault="00F43D92" w:rsidP="00F43D92">
      <w:pPr>
        <w:rPr>
          <w:rFonts w:eastAsia="Calibri"/>
          <w:bdr w:val="none" w:sz="0" w:space="0" w:color="auto" w:frame="1"/>
          <w:lang w:val="en-US" w:eastAsia="en-US"/>
        </w:rPr>
      </w:pPr>
    </w:p>
    <w:p w14:paraId="2C54A344" w14:textId="77777777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 p.</w:t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vertAlign w:val="superscript"/>
          <w:lang w:val="en-US" w:eastAsia="en-US"/>
        </w:rPr>
        <w:footnoteReference w:id="5"/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surname (first author),</w:t>
      </w:r>
    </w:p>
    <w:p w14:paraId="4608206C" w14:textId="652EA8C5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</w:t>
      </w:r>
      <w:r w:rsidR="009478B9"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p</w:t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. surname (second author), </w:t>
      </w:r>
    </w:p>
    <w:p w14:paraId="40D0BC55" w14:textId="77777777" w:rsidR="00C21B72" w:rsidRPr="00021228" w:rsidRDefault="00C21B72" w:rsidP="00234AD6">
      <w:pPr>
        <w:jc w:val="both"/>
        <w:rPr>
          <w:rFonts w:eastAsia="Calibri"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p. surname (third author).</w:t>
      </w:r>
    </w:p>
    <w:p w14:paraId="22D5CE57" w14:textId="77777777" w:rsidR="00C21B72" w:rsidRPr="00021228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1, 2</w:t>
      </w:r>
      <w:r w:rsidRPr="00021228">
        <w:rPr>
          <w:rFonts w:eastAsia="Calibri"/>
          <w:b/>
          <w:sz w:val="28"/>
          <w:szCs w:val="28"/>
          <w:vertAlign w:val="superscript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(first and second authors)</w:t>
      </w:r>
    </w:p>
    <w:p w14:paraId="7F59A1B0" w14:textId="77777777" w:rsidR="00C21B72" w:rsidRPr="00021228" w:rsidRDefault="00C21B72" w:rsidP="00234AD6">
      <w:pPr>
        <w:jc w:val="both"/>
        <w:rPr>
          <w:rFonts w:eastAsia="Calibri"/>
          <w:b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3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(third author)</w:t>
      </w:r>
    </w:p>
    <w:p w14:paraId="2C9CE515" w14:textId="77777777" w:rsidR="00C21B72" w:rsidRPr="00021228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1A0D321E" w14:textId="77777777" w:rsidR="00C21B72" w:rsidRPr="00021228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Abstract.</w:t>
      </w:r>
      <w:r w:rsidRPr="00021228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14:paraId="07487A6D" w14:textId="2F623DB2" w:rsidR="00C21B72" w:rsidRPr="00021228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Keywords:</w:t>
      </w:r>
      <w:r w:rsidRPr="00021228">
        <w:rPr>
          <w:rFonts w:eastAsia="Calibri"/>
          <w:sz w:val="28"/>
          <w:szCs w:val="28"/>
          <w:lang w:val="en-US" w:eastAsia="en-US"/>
        </w:rPr>
        <w:t xml:space="preserve"> </w:t>
      </w:r>
      <w:r w:rsidR="00F43D92" w:rsidRPr="00021228">
        <w:rPr>
          <w:rFonts w:eastAsia="Calibri"/>
          <w:sz w:val="28"/>
          <w:szCs w:val="28"/>
          <w:lang w:val="en-US" w:eastAsia="en-US"/>
        </w:rPr>
        <w:t>main terms accurately reflecting the theme of the article.</w:t>
      </w:r>
    </w:p>
    <w:p w14:paraId="028D4CB1" w14:textId="66E59E1E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021228">
        <w:rPr>
          <w:rFonts w:eastAsia="Calibri"/>
          <w:sz w:val="28"/>
          <w:szCs w:val="28"/>
          <w:lang w:val="en-US" w:eastAsia="en-US"/>
        </w:rPr>
        <w:t xml:space="preserve"> (</w:t>
      </w:r>
      <w:r w:rsidR="00F43D92" w:rsidRPr="00021228">
        <w:rPr>
          <w:rFonts w:eastAsia="Calibri"/>
          <w:sz w:val="28"/>
          <w:szCs w:val="28"/>
          <w:lang w:val="en-US" w:eastAsia="en-US"/>
        </w:rPr>
        <w:t xml:space="preserve">they </w:t>
      </w:r>
      <w:proofErr w:type="gramStart"/>
      <w:r w:rsidRPr="00021228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at the discretion of the authors).</w:t>
      </w:r>
    </w:p>
    <w:p w14:paraId="01C3D269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506BAAC9" w14:textId="77777777" w:rsidR="00C21B72" w:rsidRPr="00C21B72" w:rsidRDefault="00C21B72" w:rsidP="00C21B72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Далее располагается текст рукописи. Текст рукописи набирается в редакторе Microsoft Word. </w:t>
      </w:r>
      <w:r w:rsidRPr="00C21B72">
        <w:rPr>
          <w:rFonts w:eastAsia="Calibri"/>
          <w:color w:val="auto"/>
          <w:sz w:val="28"/>
          <w:szCs w:val="22"/>
          <w:lang w:eastAsia="en-US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Times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New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Roman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>, кегль — 14. Абзацный отступ — 1,25 см, междустрочный интервал — одинарный, выравнивание — по ширине.</w:t>
      </w:r>
    </w:p>
    <w:p w14:paraId="4D83CB0A" w14:textId="77777777" w:rsidR="00C21B72" w:rsidRPr="00C21B72" w:rsidRDefault="00C21B72" w:rsidP="00C21B72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color w:val="auto"/>
          <w:sz w:val="28"/>
          <w:szCs w:val="22"/>
          <w:lang w:eastAsia="en-US"/>
        </w:rPr>
        <w:t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внутритекстовая ссылка</w:t>
      </w:r>
      <w:r w:rsidRPr="00C21B72">
        <w:rPr>
          <w:rFonts w:eastAsia="Calibri"/>
          <w:sz w:val="28"/>
          <w:szCs w:val="22"/>
          <w:lang w:eastAsia="en-US"/>
        </w:rPr>
        <w:t xml:space="preserve"> [в квадратных скобках, с. </w:t>
      </w:r>
      <w:r w:rsidRPr="00C21B72">
        <w:rPr>
          <w:rFonts w:eastAsia="Calibri"/>
          <w:sz w:val="28"/>
          <w:szCs w:val="22"/>
          <w:lang w:val="en-US" w:eastAsia="en-US"/>
        </w:rPr>
        <w:t>N</w:t>
      </w:r>
      <w:r w:rsidRPr="00C21B72">
        <w:rPr>
          <w:rFonts w:eastAsia="Calibri"/>
          <w:sz w:val="28"/>
          <w:szCs w:val="22"/>
          <w:lang w:eastAsia="en-US"/>
        </w:rPr>
        <w:t>].</w:t>
      </w:r>
    </w:p>
    <w:p w14:paraId="541111A7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2"/>
          <w:lang w:eastAsia="en-US"/>
        </w:rPr>
        <w:t>рисунок 1</w:t>
      </w:r>
      <w:r w:rsidRPr="00C21B72">
        <w:rPr>
          <w:rFonts w:eastAsia="Calibri"/>
          <w:sz w:val="28"/>
          <w:szCs w:val="22"/>
          <w:lang w:eastAsia="en-US"/>
        </w:rPr>
        <w:t>).</w:t>
      </w:r>
    </w:p>
    <w:p w14:paraId="2DDF176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A7957" wp14:editId="366E7D65">
                <wp:simplePos x="0" y="0"/>
                <wp:positionH relativeFrom="column">
                  <wp:posOffset>1804670</wp:posOffset>
                </wp:positionH>
                <wp:positionV relativeFrom="paragraph">
                  <wp:posOffset>236855</wp:posOffset>
                </wp:positionV>
                <wp:extent cx="2324100" cy="769620"/>
                <wp:effectExtent l="0" t="0" r="19050" b="11430"/>
                <wp:wrapTopAndBottom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C4BC1" w14:textId="77777777" w:rsidR="00A86883" w:rsidRPr="00AC62EB" w:rsidRDefault="00A86883" w:rsidP="00C21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7957" id="Прямоугольник 7" o:spid="_x0000_s1027" style="position:absolute;left:0;text-align:left;margin-left:142.1pt;margin-top:18.65pt;width:183pt;height:6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" fillcolor="window" strokecolor="#ed7d31" strokeweight="1pt">
                <v:textbox>
                  <w:txbxContent>
                    <w:p w14:paraId="6C1C4BC1" w14:textId="77777777" w:rsidR="00A86883" w:rsidRPr="00AC62EB" w:rsidRDefault="00A86883" w:rsidP="00C21B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29174D3" w14:textId="77777777" w:rsidR="00C21B72" w:rsidRPr="00C21B72" w:rsidRDefault="00C21B72" w:rsidP="000D093C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013BBB84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14:paraId="6B9569E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E0CB08A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14:paraId="27DD799F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68F9A48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14:paraId="7E1EADF8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21B72" w:rsidRPr="00C21B72" w14:paraId="54CFEC4D" w14:textId="77777777" w:rsidTr="000D093C">
        <w:trPr>
          <w:tblHeader/>
        </w:trPr>
        <w:tc>
          <w:tcPr>
            <w:tcW w:w="4817" w:type="dxa"/>
            <w:vAlign w:val="center"/>
          </w:tcPr>
          <w:p w14:paraId="7A04FFFF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14:paraId="2CDDD20C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C21B72" w:rsidRPr="00C21B72" w14:paraId="16F02E26" w14:textId="77777777" w:rsidTr="000D093C">
        <w:tc>
          <w:tcPr>
            <w:tcW w:w="4817" w:type="dxa"/>
            <w:vAlign w:val="center"/>
          </w:tcPr>
          <w:p w14:paraId="47A92CED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14:paraId="402D499A" w14:textId="77777777" w:rsidR="00C21B72" w:rsidRPr="000D093C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0D093C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0D093C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14:paraId="246D7A0E" w14:textId="77777777" w:rsidR="00C21B72" w:rsidRPr="000D093C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14:paraId="1727311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592E531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lastRenderedPageBreak/>
        <w:t>После окончания текста рукописи приводится список литературы.</w:t>
      </w:r>
    </w:p>
    <w:p w14:paraId="7F6F7E96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внутритекстовая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14:paraId="73582F02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14:paraId="19105CEF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3CA0462" w14:textId="77777777" w:rsidR="00C21B72" w:rsidRPr="00C21B72" w:rsidRDefault="00C21B72" w:rsidP="00C21B7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14:paraId="1816E8FD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1F4ED07" w14:textId="77777777" w:rsidR="00C21B72" w:rsidRPr="00C21B72" w:rsidRDefault="00C21B72" w:rsidP="00C21B72">
      <w:pPr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14:paraId="6C360B71" w14:textId="77777777" w:rsidR="00C21B72" w:rsidRPr="00C21B72" w:rsidRDefault="00C21B72" w:rsidP="00C21B72">
      <w:pPr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</w:p>
    <w:p w14:paraId="7061EF73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82C034A" w14:textId="77777777" w:rsidR="00C21B72" w:rsidRPr="00C21B72" w:rsidRDefault="00C21B72" w:rsidP="00C21B72">
      <w:pPr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ПРИЛОЖЕНИЕ 1</w:t>
      </w:r>
    </w:p>
    <w:p w14:paraId="4B87191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8DAF7F4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C21B72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C21B72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подробными сведениями об авторе.</w:t>
      </w:r>
    </w:p>
    <w:p w14:paraId="236708A2" w14:textId="77777777" w:rsidR="00C21B72" w:rsidRPr="00C21B72" w:rsidRDefault="00C21B72" w:rsidP="00C21B72">
      <w:pPr>
        <w:jc w:val="both"/>
        <w:rPr>
          <w:rFonts w:eastAsia="Calibri"/>
          <w:sz w:val="28"/>
          <w:szCs w:val="28"/>
          <w:lang w:eastAsia="en-US"/>
        </w:rPr>
      </w:pPr>
    </w:p>
    <w:p w14:paraId="42C30325" w14:textId="77777777" w:rsidR="00C21B72" w:rsidRPr="00C21B72" w:rsidRDefault="00C21B72" w:rsidP="00C21B72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21B72">
        <w:rPr>
          <w:rFonts w:eastAsia="Calibri"/>
          <w:b/>
          <w:color w:val="auto"/>
          <w:sz w:val="28"/>
          <w:szCs w:val="28"/>
          <w:lang w:eastAsia="en-US"/>
        </w:rPr>
        <w:t>Информация об авторах</w:t>
      </w:r>
    </w:p>
    <w:p w14:paraId="4E5C898B" w14:textId="77777777" w:rsidR="00C21B72" w:rsidRPr="00C21B72" w:rsidRDefault="00C21B72" w:rsidP="00C21B72">
      <w:pPr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6028A9" w14:paraId="23E4261A" w14:textId="77777777" w:rsidTr="00F420A5">
        <w:tc>
          <w:tcPr>
            <w:tcW w:w="4670" w:type="dxa"/>
            <w:shd w:val="clear" w:color="auto" w:fill="auto"/>
          </w:tcPr>
          <w:p w14:paraId="4F1570F0" w14:textId="0C5156F2" w:rsidR="00C21B72" w:rsidRPr="006028A9" w:rsidRDefault="007E335A" w:rsidP="00C21B72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049A800E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(первого автора)</w:t>
            </w:r>
          </w:p>
        </w:tc>
        <w:tc>
          <w:tcPr>
            <w:tcW w:w="282" w:type="dxa"/>
            <w:shd w:val="clear" w:color="auto" w:fill="auto"/>
          </w:tcPr>
          <w:p w14:paraId="362F5CE6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520BA5CA" w14:textId="2C16A47A" w:rsidR="00C21B72" w:rsidRPr="006028A9" w:rsidRDefault="00A86883" w:rsidP="00021228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  <w:tr w:rsidR="00C21B72" w:rsidRPr="006028A9" w14:paraId="2B3D9EC1" w14:textId="77777777" w:rsidTr="00F420A5">
        <w:tc>
          <w:tcPr>
            <w:tcW w:w="4670" w:type="dxa"/>
            <w:shd w:val="clear" w:color="auto" w:fill="auto"/>
          </w:tcPr>
          <w:p w14:paraId="7044788D" w14:textId="77777777" w:rsidR="007E335A" w:rsidRPr="006028A9" w:rsidRDefault="007E335A" w:rsidP="007E335A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63B726B3" w14:textId="0DD1B2C2" w:rsidR="00C21B72" w:rsidRPr="006028A9" w:rsidRDefault="007E335A" w:rsidP="007E335A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(второго автора)</w:t>
            </w:r>
          </w:p>
        </w:tc>
        <w:tc>
          <w:tcPr>
            <w:tcW w:w="282" w:type="dxa"/>
            <w:shd w:val="clear" w:color="auto" w:fill="auto"/>
          </w:tcPr>
          <w:p w14:paraId="04548FED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B223AFC" w14:textId="7BB0AF56" w:rsidR="00C21B72" w:rsidRPr="006028A9" w:rsidRDefault="00A86883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  <w:tr w:rsidR="00C21B72" w:rsidRPr="006028A9" w14:paraId="30294C31" w14:textId="77777777" w:rsidTr="00F420A5">
        <w:tc>
          <w:tcPr>
            <w:tcW w:w="4670" w:type="dxa"/>
            <w:shd w:val="clear" w:color="auto" w:fill="auto"/>
          </w:tcPr>
          <w:p w14:paraId="40C387EE" w14:textId="77777777" w:rsidR="007E335A" w:rsidRPr="006028A9" w:rsidRDefault="007E335A" w:rsidP="007E335A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7C8C84E0" w14:textId="28428BEE" w:rsidR="00C21B72" w:rsidRPr="006028A9" w:rsidRDefault="007E335A" w:rsidP="007E335A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(третьего автора)</w:t>
            </w:r>
          </w:p>
        </w:tc>
        <w:tc>
          <w:tcPr>
            <w:tcW w:w="282" w:type="dxa"/>
            <w:shd w:val="clear" w:color="auto" w:fill="auto"/>
          </w:tcPr>
          <w:p w14:paraId="35D27398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65A96F8C" w14:textId="383548F8" w:rsidR="00C21B72" w:rsidRPr="006028A9" w:rsidRDefault="00A86883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</w:tbl>
    <w:p w14:paraId="47CD61EF" w14:textId="77777777" w:rsidR="00234AD6" w:rsidRPr="00481E8C" w:rsidRDefault="00234AD6" w:rsidP="001450F1">
      <w:pPr>
        <w:rPr>
          <w:b/>
          <w:sz w:val="28"/>
          <w:szCs w:val="28"/>
        </w:rPr>
      </w:pPr>
    </w:p>
    <w:p w14:paraId="2D32EA4A" w14:textId="77777777" w:rsidR="00234AD6" w:rsidRPr="00481E8C" w:rsidRDefault="00234AD6" w:rsidP="00C21B72">
      <w:pPr>
        <w:jc w:val="center"/>
        <w:rPr>
          <w:b/>
          <w:sz w:val="28"/>
          <w:szCs w:val="28"/>
        </w:rPr>
      </w:pPr>
    </w:p>
    <w:p w14:paraId="6DF4502B" w14:textId="77777777" w:rsidR="00C21B72" w:rsidRPr="006028A9" w:rsidRDefault="00C21B72" w:rsidP="00C21B72">
      <w:pPr>
        <w:jc w:val="center"/>
        <w:rPr>
          <w:b/>
          <w:sz w:val="28"/>
          <w:szCs w:val="28"/>
          <w:lang w:val="en-US"/>
        </w:rPr>
      </w:pPr>
      <w:r w:rsidRPr="006028A9">
        <w:rPr>
          <w:b/>
          <w:sz w:val="28"/>
          <w:szCs w:val="28"/>
          <w:lang w:val="en-US"/>
        </w:rPr>
        <w:t>Information about the authors</w:t>
      </w:r>
    </w:p>
    <w:p w14:paraId="50B46CD8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A00868" w14:paraId="77423D82" w14:textId="77777777" w:rsidTr="00F420A5">
        <w:tc>
          <w:tcPr>
            <w:tcW w:w="4670" w:type="dxa"/>
            <w:shd w:val="clear" w:color="auto" w:fill="auto"/>
          </w:tcPr>
          <w:p w14:paraId="34C0719D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55D35107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(first author)</w:t>
            </w:r>
          </w:p>
          <w:p w14:paraId="26D84DD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14:paraId="532EF1D8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4B00C2E9" w14:textId="0ED70F15" w:rsidR="00C21B72" w:rsidRPr="003C15C5" w:rsidRDefault="003C15C5" w:rsidP="003C15C5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lang w:val="en-US" w:eastAsia="en-US"/>
              </w:rPr>
              <w:t>P</w:t>
            </w:r>
            <w:r w:rsidR="00C21B72"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osition, </w:t>
            </w:r>
            <w:r w:rsidR="00021228" w:rsidRPr="006028A9">
              <w:rPr>
                <w:rFonts w:eastAsia="Calibri"/>
                <w:color w:val="auto"/>
                <w:sz w:val="24"/>
                <w:lang w:val="en-US" w:eastAsia="en-US"/>
              </w:rPr>
              <w:t>abbreviated name of place of work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>a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cademic d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 xml:space="preserve">egree (if any), academic title 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(if any)</w:t>
            </w:r>
          </w:p>
        </w:tc>
      </w:tr>
      <w:tr w:rsidR="00C21B72" w:rsidRPr="00A00868" w14:paraId="310EF7B8" w14:textId="77777777" w:rsidTr="00F420A5">
        <w:tc>
          <w:tcPr>
            <w:tcW w:w="4670" w:type="dxa"/>
            <w:shd w:val="clear" w:color="auto" w:fill="auto"/>
          </w:tcPr>
          <w:p w14:paraId="433E8E66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51E9C7BB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(second author)</w:t>
            </w:r>
          </w:p>
          <w:p w14:paraId="10A02143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14:paraId="6A28B006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5F5C839" w14:textId="0CA782A6" w:rsidR="00C21B72" w:rsidRPr="006028A9" w:rsidRDefault="003C15C5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Position, abbreviated name of place of work, academic degree (if any), academic title (if any)</w:t>
            </w:r>
          </w:p>
        </w:tc>
      </w:tr>
      <w:tr w:rsidR="00C21B72" w:rsidRPr="00A00868" w14:paraId="499CBAA0" w14:textId="77777777" w:rsidTr="00F420A5">
        <w:tc>
          <w:tcPr>
            <w:tcW w:w="4670" w:type="dxa"/>
            <w:shd w:val="clear" w:color="auto" w:fill="auto"/>
          </w:tcPr>
          <w:p w14:paraId="26420C7C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4EE5C531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(third author)</w:t>
            </w:r>
          </w:p>
        </w:tc>
        <w:tc>
          <w:tcPr>
            <w:tcW w:w="282" w:type="dxa"/>
            <w:shd w:val="clear" w:color="auto" w:fill="auto"/>
          </w:tcPr>
          <w:p w14:paraId="5FCAC1F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0080006B" w14:textId="4B36B7CE" w:rsidR="00C21B72" w:rsidRPr="00C21B72" w:rsidRDefault="003C15C5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Position, abbreviated name of place of work, academic degree (if any), academic title (if any)</w:t>
            </w:r>
          </w:p>
        </w:tc>
      </w:tr>
    </w:tbl>
    <w:p w14:paraId="1CB056FB" w14:textId="77777777" w:rsidR="00B57314" w:rsidRPr="00BE772C" w:rsidRDefault="00B57314" w:rsidP="00B57314">
      <w:pPr>
        <w:pStyle w:val="af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39A36" w14:textId="77777777" w:rsidR="001450F1" w:rsidRPr="00A00868" w:rsidRDefault="001450F1" w:rsidP="001450F1">
      <w:pPr>
        <w:pStyle w:val="af3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A0086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br w:type="page"/>
      </w:r>
    </w:p>
    <w:p w14:paraId="53302797" w14:textId="77777777" w:rsidR="00A00868" w:rsidRPr="00A00868" w:rsidRDefault="00A00868" w:rsidP="00A00868">
      <w:pPr>
        <w:jc w:val="center"/>
        <w:rPr>
          <w:b/>
          <w:color w:val="auto"/>
          <w:sz w:val="24"/>
          <w:shd w:val="clear" w:color="auto" w:fill="FFFFFF"/>
        </w:rPr>
      </w:pPr>
      <w:r w:rsidRPr="00A00868">
        <w:rPr>
          <w:b/>
          <w:color w:val="auto"/>
          <w:sz w:val="24"/>
          <w:shd w:val="clear" w:color="auto" w:fill="FFFFFF"/>
        </w:rPr>
        <w:lastRenderedPageBreak/>
        <w:t>ОБРАЗЦЫ ОФОРМЛЕНИЯ СПИСКА ЛИТЕРАТУРЫ</w:t>
      </w:r>
    </w:p>
    <w:p w14:paraId="796BC04A" w14:textId="77777777" w:rsidR="00A00868" w:rsidRPr="00A00868" w:rsidRDefault="00A00868" w:rsidP="00A00868">
      <w:pPr>
        <w:jc w:val="both"/>
        <w:rPr>
          <w:rFonts w:eastAsiaTheme="minorHAnsi" w:cstheme="minorBidi"/>
          <w:color w:val="auto"/>
          <w:szCs w:val="22"/>
          <w:lang w:eastAsia="en-US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64"/>
        <w:gridCol w:w="7"/>
      </w:tblGrid>
      <w:tr w:rsidR="00A00868" w:rsidRPr="00A00868" w14:paraId="2A20E6E5" w14:textId="77777777" w:rsidTr="002A390F">
        <w:trPr>
          <w:gridAfter w:val="1"/>
          <w:wAfter w:w="7" w:type="dxa"/>
          <w:trHeight w:val="478"/>
        </w:trPr>
        <w:tc>
          <w:tcPr>
            <w:tcW w:w="9627" w:type="dxa"/>
            <w:gridSpan w:val="2"/>
            <w:vAlign w:val="center"/>
          </w:tcPr>
          <w:p w14:paraId="35BCE16D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I.</w:t>
            </w:r>
            <w:r w:rsidRPr="00A00868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ab/>
              <w:t>Описание книг</w:t>
            </w:r>
            <w:r w:rsidRPr="00A00868">
              <w:rPr>
                <w:rFonts w:eastAsiaTheme="minorHAnsi" w:cstheme="minorBidi"/>
                <w:b/>
                <w:color w:val="auto"/>
                <w:szCs w:val="22"/>
                <w:vertAlign w:val="superscript"/>
                <w:lang w:eastAsia="en-US"/>
              </w:rPr>
              <w:footnoteReference w:customMarkFollows="1" w:id="6"/>
              <w:sym w:font="Symbol" w:char="F02A"/>
            </w:r>
          </w:p>
        </w:tc>
      </w:tr>
      <w:tr w:rsidR="00A00868" w:rsidRPr="00A00868" w14:paraId="0DCA2AC9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4B469FEE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одного автора</w:t>
            </w:r>
          </w:p>
        </w:tc>
        <w:tc>
          <w:tcPr>
            <w:tcW w:w="7364" w:type="dxa"/>
            <w:vAlign w:val="center"/>
          </w:tcPr>
          <w:p w14:paraId="6F7244E6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Чернявская, А. Г.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Андрагогика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Практическое пособие для вузов / А. Г. Чернявская. — М.: Издательство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Юрайт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, 2018. — 172 с.</w:t>
            </w:r>
          </w:p>
        </w:tc>
      </w:tr>
      <w:tr w:rsidR="00A00868" w:rsidRPr="00A00868" w14:paraId="67E26788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FD824FB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двух авторов</w:t>
            </w:r>
          </w:p>
        </w:tc>
        <w:tc>
          <w:tcPr>
            <w:tcW w:w="7364" w:type="dxa"/>
            <w:vAlign w:val="center"/>
          </w:tcPr>
          <w:p w14:paraId="420F815B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Черкасова, И. И. Интерактивная педагогика: Учебно-методическое пособие / И. И. Черкасова, Т. А. Яркова. — </w:t>
            </w:r>
            <w:proofErr w:type="gram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ЭксПресс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2012.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— 172 с.</w:t>
            </w:r>
          </w:p>
        </w:tc>
      </w:tr>
      <w:tr w:rsidR="00A00868" w:rsidRPr="00A00868" w14:paraId="6CA7B211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73AAC6B0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трех авторов</w:t>
            </w:r>
          </w:p>
        </w:tc>
        <w:tc>
          <w:tcPr>
            <w:tcW w:w="7364" w:type="dxa"/>
            <w:vAlign w:val="center"/>
          </w:tcPr>
          <w:p w14:paraId="7995388F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Фетискин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Н. П. Социально-психологическая диагностика развития личности и малых групп / Н. П.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Фетискин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, В. В. Козлов, Г. М. Мануйлов. — М.: Изд-во Института Психотерапии, 2002. — 490 с.</w:t>
            </w:r>
          </w:p>
        </w:tc>
      </w:tr>
      <w:tr w:rsidR="00A00868" w:rsidRPr="00A00868" w14:paraId="28CCE5DC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78673A92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Книги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четырех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 более авторов</w:t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footnoteReference w:customMarkFollows="1" w:id="7"/>
              <w:sym w:font="Symbol" w:char="F02A"/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2B3EF1BF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Основы специальной педагогики и психологии: Учебное пособие для студентов, обучающихся по педагогическим специальностям / Н. М. Трофимова [и др.] — </w:t>
            </w:r>
            <w:proofErr w:type="gram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Питер, 2010. — 304 с.</w:t>
            </w:r>
          </w:p>
        </w:tc>
      </w:tr>
      <w:tr w:rsidR="00A00868" w:rsidRPr="00A00868" w14:paraId="18125324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579AE89C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Книги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с коллективом авторов, или в которых не указан автор</w:t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footnoteReference w:customMarkFollows="1" w:id="8"/>
              <w:sym w:font="Symbol" w:char="F02A"/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sym w:font="Symbol" w:char="F02A"/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6CDA91A5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Большая Советская Энциклопедия: В 50 т. / гл. ред. С. И. Вавилов. — 2-е изд. — М.: Советская энциклопедия, 1949-1958. — Т. 1. — 640 с.</w:t>
            </w:r>
          </w:p>
        </w:tc>
      </w:tr>
      <w:tr w:rsidR="00A00868" w:rsidRPr="00A00868" w14:paraId="7E05812E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20C4AA5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Электронная книга</w:t>
            </w:r>
          </w:p>
        </w:tc>
        <w:tc>
          <w:tcPr>
            <w:tcW w:w="7364" w:type="dxa"/>
            <w:vAlign w:val="center"/>
          </w:tcPr>
          <w:p w14:paraId="7C98691D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Словарь системы образования Калининградской области — 2020 [Электронный ресурс] / сост. В. П.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Вейдт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— Калининград: Изд-во Калининградского областного института развития образования, 2020. — 190 с. —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8" w:history="1"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https://koiro.edu.ru/activities/nauchno-metodicheskaya-deyatelnost/redaktsionno-izdatelskaya-deyatelnost/spisok-literatury-izdannoy-koiro/2020/slovar_coko_2020.pdf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A00868" w:rsidRPr="00A00868" w14:paraId="27A5B630" w14:textId="77777777" w:rsidTr="002A390F">
        <w:trPr>
          <w:gridAfter w:val="1"/>
          <w:wAfter w:w="7" w:type="dxa"/>
          <w:trHeight w:val="428"/>
        </w:trPr>
        <w:tc>
          <w:tcPr>
            <w:tcW w:w="9627" w:type="dxa"/>
            <w:gridSpan w:val="2"/>
            <w:vAlign w:val="center"/>
          </w:tcPr>
          <w:p w14:paraId="3439C776" w14:textId="77777777" w:rsidR="00A00868" w:rsidRPr="00A00868" w:rsidRDefault="00A00868" w:rsidP="00A00868">
            <w:pPr>
              <w:numPr>
                <w:ilvl w:val="0"/>
                <w:numId w:val="12"/>
              </w:numPr>
              <w:jc w:val="center"/>
              <w:rPr>
                <w:rFonts w:eastAsiaTheme="minorHAns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/>
                <w:b/>
                <w:color w:val="auto"/>
                <w:szCs w:val="22"/>
                <w:lang w:eastAsia="en-US"/>
              </w:rPr>
              <w:lastRenderedPageBreak/>
              <w:t>Описание статьи из журнала или сборника</w:t>
            </w:r>
            <w:r w:rsidRPr="00A00868">
              <w:rPr>
                <w:rFonts w:eastAsiaTheme="minorHAnsi"/>
                <w:b/>
                <w:color w:val="auto"/>
                <w:szCs w:val="22"/>
                <w:vertAlign w:val="superscript"/>
                <w:lang w:eastAsia="en-US"/>
              </w:rPr>
              <w:footnoteReference w:customMarkFollows="1" w:id="9"/>
              <w:sym w:font="Symbol" w:char="F02A"/>
            </w:r>
          </w:p>
        </w:tc>
      </w:tr>
      <w:tr w:rsidR="00A00868" w:rsidRPr="00A00868" w14:paraId="108B5640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B4B0B62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одного автора</w:t>
            </w:r>
          </w:p>
        </w:tc>
        <w:tc>
          <w:tcPr>
            <w:tcW w:w="7364" w:type="dxa"/>
            <w:vAlign w:val="center"/>
          </w:tcPr>
          <w:p w14:paraId="29006E11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Пащенко, Т. В. Формирование критического мышления у взрослых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с использованием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проблемноориентированного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обучения в онлайн-среде / Т. В. Пащенко // Вопросы образования. — 2024. — № 2. — С. 226–250.</w:t>
            </w:r>
          </w:p>
        </w:tc>
      </w:tr>
      <w:tr w:rsidR="00A00868" w:rsidRPr="00A00868" w14:paraId="12210812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4C788115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двух авторов</w:t>
            </w:r>
          </w:p>
        </w:tc>
        <w:tc>
          <w:tcPr>
            <w:tcW w:w="7364" w:type="dxa"/>
            <w:vAlign w:val="center"/>
          </w:tcPr>
          <w:p w14:paraId="45FCE66F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Боденова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О. В. Генезис понятия «методика» в дошкольной педагогике / О. В.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Боденова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, Л. М. Волобуева // Педагогическое образование в России. — 2024. — № 4. — С. 10–21.</w:t>
            </w:r>
          </w:p>
        </w:tc>
      </w:tr>
      <w:tr w:rsidR="00A00868" w:rsidRPr="00A00868" w14:paraId="7D0878BD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83F428E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трех авторов</w:t>
            </w:r>
          </w:p>
        </w:tc>
        <w:tc>
          <w:tcPr>
            <w:tcW w:w="7364" w:type="dxa"/>
            <w:vAlign w:val="center"/>
          </w:tcPr>
          <w:p w14:paraId="4DE8F4E9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Белгородская, Л. В. Проблемы визуализации и атрибуции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изотекста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в современных университетских учебниках по истории России /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Л. В. Белгородская, А. П.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Дворецкая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Е. А.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Ахтамов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// Преподаватель XXI век. — 2024. — № 2-2. — С. 342–352.</w:t>
            </w:r>
          </w:p>
        </w:tc>
      </w:tr>
      <w:tr w:rsidR="00A00868" w:rsidRPr="00A00868" w14:paraId="12DF01E5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490CF2A8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четырех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 более авторов</w:t>
            </w:r>
          </w:p>
        </w:tc>
        <w:tc>
          <w:tcPr>
            <w:tcW w:w="7364" w:type="dxa"/>
            <w:vAlign w:val="center"/>
          </w:tcPr>
          <w:p w14:paraId="10C5E496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Трудные жизненные ситуации обучающейся молодежи / С. К. Нартова-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Бочавер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, В. А. Бардадымов, В. Г. Ерофеева [и др.] // Вопросы образования. — 2024. — № 2. — С. 170–202.</w:t>
            </w:r>
          </w:p>
        </w:tc>
      </w:tr>
      <w:tr w:rsidR="00A00868" w:rsidRPr="00A00868" w14:paraId="2A2DB53E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05878E6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из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электронного журнала</w:t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footnoteReference w:customMarkFollows="1" w:id="10"/>
              <w:sym w:font="Symbol" w:char="F02A"/>
            </w:r>
            <w:r w:rsidRPr="00A00868">
              <w:rPr>
                <w:rFonts w:eastAsiaTheme="minorHAnsi" w:cstheme="minorBidi"/>
                <w:color w:val="auto"/>
                <w:szCs w:val="22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2D22C6B4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Вейдт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В. П. О профессиональной готовности учителей Калининградской области к реализации обновленных ФГОС ООО, ФГОС СОО [Электронный ресурс] / В. П.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Вейдт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Л. А.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Зорькина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А. А.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Масаев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// Современное дополнительное профессиональное педагогическое образование. — 2023. — Т. 6. — № 5 (24). — С. 73–86. —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9" w:history="1"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https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apkpro</w:t>
              </w:r>
              <w:proofErr w:type="spellEnd"/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/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upload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/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docs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/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journal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/Том_6_5(24).</w:t>
              </w:r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val="en-US" w:eastAsia="en-US"/>
                </w:rPr>
                <w:t>pdf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07.11.2024).</w:t>
            </w:r>
          </w:p>
        </w:tc>
      </w:tr>
      <w:tr w:rsidR="00A00868" w:rsidRPr="00A00868" w14:paraId="5FF6F94F" w14:textId="77777777" w:rsidTr="002A390F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368EDACC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из сборника материалов конференции</w:t>
            </w:r>
          </w:p>
        </w:tc>
        <w:tc>
          <w:tcPr>
            <w:tcW w:w="7364" w:type="dxa"/>
            <w:vAlign w:val="center"/>
          </w:tcPr>
          <w:p w14:paraId="216CA4B2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Зуева, Е. Г. Педагогические условия формирования морально-нравственных качеств курсантов и слушателей образовательных организаций МВД России / Е. Г. Зуева, О. А. Жидкова // Педагогика и психология в деятельности сотрудников правоохранительных органов: интеграция теории и практики: Материалы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всерос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науч.-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практич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конф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29 октября 2021 года. — </w:t>
            </w:r>
            <w:proofErr w:type="gram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СПбУ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МВД России, 2021. — С. 112–116.</w:t>
            </w:r>
          </w:p>
        </w:tc>
      </w:tr>
      <w:tr w:rsidR="00A00868" w:rsidRPr="00A00868" w14:paraId="14CF5B99" w14:textId="77777777" w:rsidTr="002A390F">
        <w:trPr>
          <w:gridAfter w:val="1"/>
          <w:wAfter w:w="7" w:type="dxa"/>
          <w:trHeight w:val="374"/>
        </w:trPr>
        <w:tc>
          <w:tcPr>
            <w:tcW w:w="9627" w:type="dxa"/>
            <w:gridSpan w:val="2"/>
            <w:vAlign w:val="center"/>
          </w:tcPr>
          <w:p w14:paraId="20C731D4" w14:textId="77777777" w:rsidR="00A00868" w:rsidRPr="00A00868" w:rsidRDefault="00A00868" w:rsidP="00A00868">
            <w:pPr>
              <w:widowControl w:val="0"/>
              <w:numPr>
                <w:ilvl w:val="0"/>
                <w:numId w:val="12"/>
              </w:numPr>
              <w:jc w:val="center"/>
              <w:rPr>
                <w:rFonts w:eastAsiaTheme="minorHAns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/>
                <w:b/>
                <w:color w:val="auto"/>
                <w:szCs w:val="22"/>
                <w:lang w:eastAsia="en-US"/>
              </w:rPr>
              <w:t>Описание официальных изданий</w:t>
            </w:r>
          </w:p>
        </w:tc>
      </w:tr>
      <w:tr w:rsidR="00A00868" w:rsidRPr="00A00868" w14:paraId="284E72E1" w14:textId="77777777" w:rsidTr="002A390F">
        <w:trPr>
          <w:gridAfter w:val="1"/>
          <w:wAfter w:w="7" w:type="dxa"/>
          <w:trHeight w:val="1119"/>
        </w:trPr>
        <w:tc>
          <w:tcPr>
            <w:tcW w:w="2263" w:type="dxa"/>
            <w:vMerge w:val="restart"/>
            <w:vAlign w:val="center"/>
          </w:tcPr>
          <w:p w14:paraId="71F9BE4B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</w:tc>
        <w:tc>
          <w:tcPr>
            <w:tcW w:w="7364" w:type="dxa"/>
            <w:vAlign w:val="center"/>
          </w:tcPr>
          <w:p w14:paraId="1506288D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Конституция Российской Федерации: принята всенародным голосованием 12 декабря 1993 года. — М.: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Эксмо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, 2013. — 63 с.</w:t>
            </w:r>
          </w:p>
        </w:tc>
      </w:tr>
      <w:tr w:rsidR="00A00868" w:rsidRPr="00A00868" w14:paraId="73E69F1D" w14:textId="77777777" w:rsidTr="002A390F">
        <w:trPr>
          <w:gridAfter w:val="1"/>
          <w:wAfter w:w="7" w:type="dxa"/>
          <w:trHeight w:val="1120"/>
        </w:trPr>
        <w:tc>
          <w:tcPr>
            <w:tcW w:w="2263" w:type="dxa"/>
            <w:vMerge/>
            <w:vAlign w:val="center"/>
          </w:tcPr>
          <w:p w14:paraId="6499EA6B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7FC2EC0D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Концепция информационной политики в системе образования Челябинской области (приказ Министерства образования и науки Челябинской области от 18.12.2018 года № 03/3669). — Челябинск: РЦОКИО. — 74 с.</w:t>
            </w:r>
          </w:p>
        </w:tc>
      </w:tr>
      <w:tr w:rsidR="00A00868" w:rsidRPr="00A00868" w14:paraId="13E24018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7173070E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  <w:p w14:paraId="64E29719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(электронный ресурс, </w:t>
            </w:r>
            <w:r w:rsidRPr="00A00868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прямая ссылка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364" w:type="dxa"/>
            <w:vAlign w:val="center"/>
          </w:tcPr>
          <w:p w14:paraId="63CB9364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Паспорт национального проекта принятый президиумом Совета при Президенте Российской Федерации по стратегическому развитию и национальным проектам от 24.12.2018 года № 16 «Образование» [Электронный ресурс]. — URL: </w:t>
            </w:r>
            <w:hyperlink r:id="rId10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https://edu.gov.ru/application/frontend/skin/default/assets/data/national_project/main/Паспорт_национального_проекта_Образование.pdf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07.11.2021).</w:t>
            </w:r>
          </w:p>
        </w:tc>
      </w:tr>
      <w:tr w:rsidR="00A00868" w:rsidRPr="00A00868" w14:paraId="28055B32" w14:textId="77777777" w:rsidTr="002A390F">
        <w:trPr>
          <w:gridAfter w:val="1"/>
          <w:wAfter w:w="7" w:type="dxa"/>
          <w:trHeight w:val="2260"/>
        </w:trPr>
        <w:tc>
          <w:tcPr>
            <w:tcW w:w="2263" w:type="dxa"/>
            <w:vMerge w:val="restart"/>
            <w:vAlign w:val="center"/>
          </w:tcPr>
          <w:p w14:paraId="69C1873F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  <w:p w14:paraId="406E745F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(электронный ресурс, ссылка </w:t>
            </w:r>
            <w:r w:rsidRPr="00A00868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на страницу сайта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364" w:type="dxa"/>
            <w:vAlign w:val="center"/>
          </w:tcPr>
          <w:p w14:paraId="68733D59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Письмо Министерства образования и науки Российской Федерации и Профсоюза работников народного образования и науки Российской Федерации от 16.05.2016 года № НТ-664/08/269 «Рекомендации по сокращению и устранению избыточной отчетности учителей» [Электронный ресурс] // Информационно-правовой портал ГАРАНТ.РУ. — URL: </w:t>
            </w:r>
            <w:hyperlink r:id="rId11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https://www.garant.ru/products/ipo/prime/doc/71317880/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A00868" w:rsidRPr="00A00868" w14:paraId="3442CEEF" w14:textId="77777777" w:rsidTr="002A390F">
        <w:trPr>
          <w:gridAfter w:val="1"/>
          <w:wAfter w:w="7" w:type="dxa"/>
          <w:trHeight w:val="2847"/>
        </w:trPr>
        <w:tc>
          <w:tcPr>
            <w:tcW w:w="2263" w:type="dxa"/>
            <w:vMerge/>
            <w:vAlign w:val="center"/>
          </w:tcPr>
          <w:p w14:paraId="70885B29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3A1E3778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ГОСТ 32613-2014 Национальный стандарт Российской Федерации. Туристические услуги. Услуги туризма для людей с ограниченными возможностями здоровья (утвержден и введен в действие приказом Федерального агентства по техническому регулированию и метрологии от 26.03.2014 года № 230-ст) [Электронный ресурс] // Электронный фонд правовой и нормативно-технической информации. — URL: </w:t>
            </w:r>
            <w:hyperlink r:id="rId12" w:history="1">
              <w:r w:rsidRPr="00A00868">
                <w:rPr>
                  <w:rFonts w:eastAsiaTheme="minorHAnsi" w:cstheme="minorBidi"/>
                  <w:color w:val="0000FF"/>
                  <w:szCs w:val="22"/>
                  <w:u w:val="single"/>
                  <w:lang w:eastAsia="en-US"/>
                </w:rPr>
                <w:t>https://docs.cntd.ru/document/1200110999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10.02.2022).</w:t>
            </w:r>
          </w:p>
        </w:tc>
      </w:tr>
      <w:tr w:rsidR="00A00868" w:rsidRPr="00A00868" w14:paraId="427CE137" w14:textId="77777777" w:rsidTr="002A390F">
        <w:trPr>
          <w:gridAfter w:val="1"/>
          <w:wAfter w:w="7" w:type="dxa"/>
          <w:trHeight w:val="436"/>
        </w:trPr>
        <w:tc>
          <w:tcPr>
            <w:tcW w:w="9627" w:type="dxa"/>
            <w:gridSpan w:val="2"/>
            <w:vAlign w:val="center"/>
          </w:tcPr>
          <w:p w14:paraId="02098696" w14:textId="77777777" w:rsidR="00A00868" w:rsidRPr="00A00868" w:rsidRDefault="00A00868" w:rsidP="00A00868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="Calibri"/>
                <w:b/>
                <w:color w:val="auto"/>
                <w:szCs w:val="22"/>
                <w:lang w:eastAsia="en-US"/>
              </w:rPr>
              <w:t>Описание неопубликованных документов</w:t>
            </w:r>
          </w:p>
        </w:tc>
      </w:tr>
      <w:tr w:rsidR="00A00868" w:rsidRPr="00A00868" w14:paraId="062FADF0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4BD8C1B7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Диссертация</w:t>
            </w:r>
          </w:p>
        </w:tc>
        <w:tc>
          <w:tcPr>
            <w:tcW w:w="7364" w:type="dxa"/>
            <w:vAlign w:val="center"/>
          </w:tcPr>
          <w:p w14:paraId="558C65F1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Безуглая, Т. И. Педагогические условия обеспечения психологического здоровья при подготовке детей к школе: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дис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… канд.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пед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наук: 13.00.01 / Безуглая Татьяна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Искяндяровна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. — Калининград, 2000. — 210 с.</w:t>
            </w:r>
          </w:p>
        </w:tc>
      </w:tr>
      <w:tr w:rsidR="00A00868" w:rsidRPr="00A00868" w14:paraId="1F24D4A3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6E308C6D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Автореферат диссертации</w:t>
            </w:r>
          </w:p>
        </w:tc>
        <w:tc>
          <w:tcPr>
            <w:tcW w:w="7364" w:type="dxa"/>
            <w:vAlign w:val="center"/>
          </w:tcPr>
          <w:p w14:paraId="5788334C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Коркоценко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М. Н. Педагогические условия сохранения психологического здоровья учащихся: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автореф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дис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... канд.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пед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наук: 13.00.01 /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Коркоценко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Марина Николаевна. — М., 2007. —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24 с.</w:t>
            </w:r>
          </w:p>
        </w:tc>
      </w:tr>
      <w:tr w:rsidR="00A00868" w:rsidRPr="00A00868" w14:paraId="428B95A5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62FE2583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lastRenderedPageBreak/>
              <w:t xml:space="preserve">Архивный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документ</w:t>
            </w:r>
          </w:p>
        </w:tc>
        <w:tc>
          <w:tcPr>
            <w:tcW w:w="7364" w:type="dxa"/>
            <w:vAlign w:val="center"/>
          </w:tcPr>
          <w:p w14:paraId="4AF20A8D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Государственный Архив Республики Таджикистан. — Фонд 1-И.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— Ед. хр. 1856. — Л. 12–34.</w:t>
            </w:r>
          </w:p>
        </w:tc>
      </w:tr>
      <w:tr w:rsidR="00A00868" w:rsidRPr="00A00868" w14:paraId="021CBB44" w14:textId="77777777" w:rsidTr="002A390F">
        <w:trPr>
          <w:gridAfter w:val="1"/>
          <w:wAfter w:w="7" w:type="dxa"/>
          <w:trHeight w:val="436"/>
        </w:trPr>
        <w:tc>
          <w:tcPr>
            <w:tcW w:w="9627" w:type="dxa"/>
            <w:gridSpan w:val="2"/>
            <w:vAlign w:val="center"/>
          </w:tcPr>
          <w:p w14:paraId="7FF8AD49" w14:textId="77777777" w:rsidR="00A00868" w:rsidRPr="00A00868" w:rsidRDefault="00A00868" w:rsidP="00A00868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="Calibri"/>
                <w:b/>
                <w:color w:val="auto"/>
                <w:szCs w:val="22"/>
                <w:lang w:eastAsia="en-US"/>
              </w:rPr>
              <w:t>Описание электронных ресурсов</w:t>
            </w:r>
          </w:p>
        </w:tc>
      </w:tr>
      <w:tr w:rsidR="00A00868" w:rsidRPr="00A00868" w14:paraId="2DD527DE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2348C8FE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Сайт</w:t>
            </w:r>
          </w:p>
        </w:tc>
        <w:tc>
          <w:tcPr>
            <w:tcW w:w="7364" w:type="dxa"/>
            <w:vAlign w:val="center"/>
          </w:tcPr>
          <w:p w14:paraId="3A536EF9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Этимологический онлайн-словарь русского языка Макса Фасмера [Сайт]. — URL: </w:t>
            </w:r>
            <w:hyperlink r:id="rId13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https://lexicography.online/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25.04.2025).</w:t>
            </w:r>
          </w:p>
        </w:tc>
      </w:tr>
      <w:tr w:rsidR="00A00868" w:rsidRPr="00A00868" w14:paraId="3851E191" w14:textId="77777777" w:rsidTr="002A390F">
        <w:trPr>
          <w:gridAfter w:val="1"/>
          <w:wAfter w:w="7" w:type="dxa"/>
          <w:trHeight w:val="2579"/>
        </w:trPr>
        <w:tc>
          <w:tcPr>
            <w:tcW w:w="2263" w:type="dxa"/>
            <w:vMerge w:val="restart"/>
            <w:vAlign w:val="center"/>
          </w:tcPr>
          <w:p w14:paraId="65672838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Страница сайта</w:t>
            </w:r>
          </w:p>
        </w:tc>
        <w:tc>
          <w:tcPr>
            <w:tcW w:w="7364" w:type="dxa"/>
            <w:vAlign w:val="center"/>
          </w:tcPr>
          <w:p w14:paraId="417ECB81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Открытый банк заданий ЕГЭ [Электронный ресурс] // ФГБНУ «ФИПИ». —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14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https://fipi.ru/ege/otkrytyy-bank-zadaniy-ege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25.04.2025).</w:t>
            </w:r>
          </w:p>
        </w:tc>
      </w:tr>
      <w:tr w:rsidR="00A00868" w:rsidRPr="00A00868" w14:paraId="368CBF45" w14:textId="77777777" w:rsidTr="002A390F">
        <w:trPr>
          <w:gridAfter w:val="1"/>
          <w:wAfter w:w="7" w:type="dxa"/>
          <w:trHeight w:val="2047"/>
        </w:trPr>
        <w:tc>
          <w:tcPr>
            <w:tcW w:w="2263" w:type="dxa"/>
            <w:vMerge/>
            <w:vAlign w:val="center"/>
          </w:tcPr>
          <w:p w14:paraId="38473904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1F6310EB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szCs w:val="22"/>
              </w:rPr>
              <w:t xml:space="preserve">Фундаментальные основы цифровой трансформации начального общего образования [Электронный ресурс] // Цифровая трансформация школы. — URL: </w:t>
            </w:r>
            <w:hyperlink r:id="rId15" w:history="1">
              <w:r w:rsidRPr="00A00868">
                <w:rPr>
                  <w:color w:val="0000FF"/>
                  <w:szCs w:val="22"/>
                  <w:u w:val="single"/>
                </w:rPr>
                <w:t xml:space="preserve">https://rffi.1sept.ru/ </w:t>
              </w:r>
              <w:proofErr w:type="spellStart"/>
              <w:r w:rsidRPr="00A00868">
                <w:rPr>
                  <w:color w:val="0000FF"/>
                  <w:szCs w:val="22"/>
                  <w:u w:val="single"/>
                </w:rPr>
                <w:t>project</w:t>
              </w:r>
              <w:proofErr w:type="spellEnd"/>
              <w:r w:rsidRPr="00A00868">
                <w:rPr>
                  <w:color w:val="0000FF"/>
                  <w:szCs w:val="22"/>
                  <w:u w:val="single"/>
                </w:rPr>
                <w:t>/19-29-14199</w:t>
              </w:r>
            </w:hyperlink>
            <w:r w:rsidRPr="00A00868">
              <w:rPr>
                <w:szCs w:val="22"/>
              </w:rPr>
              <w:t xml:space="preserve"> (дата обращения: 18.04.2025).</w:t>
            </w:r>
          </w:p>
        </w:tc>
      </w:tr>
      <w:tr w:rsidR="00A00868" w:rsidRPr="00A00868" w14:paraId="1F66DDCE" w14:textId="77777777" w:rsidTr="002A390F">
        <w:trPr>
          <w:trHeight w:val="436"/>
        </w:trPr>
        <w:tc>
          <w:tcPr>
            <w:tcW w:w="9634" w:type="dxa"/>
            <w:gridSpan w:val="3"/>
            <w:vAlign w:val="center"/>
          </w:tcPr>
          <w:p w14:paraId="509280DF" w14:textId="77777777" w:rsidR="00A00868" w:rsidRPr="00A00868" w:rsidRDefault="00A00868" w:rsidP="00A00868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A00868">
              <w:rPr>
                <w:rFonts w:eastAsia="Calibri"/>
                <w:b/>
                <w:color w:val="auto"/>
                <w:szCs w:val="22"/>
                <w:lang w:eastAsia="en-US"/>
              </w:rPr>
              <w:t>Описание иностранных источников</w:t>
            </w:r>
            <w:r w:rsidRPr="00A00868">
              <w:rPr>
                <w:rFonts w:eastAsia="Calibri"/>
                <w:b/>
                <w:color w:val="auto"/>
                <w:szCs w:val="22"/>
                <w:vertAlign w:val="superscript"/>
                <w:lang w:eastAsia="en-US"/>
              </w:rPr>
              <w:footnoteReference w:customMarkFollows="1" w:id="11"/>
              <w:sym w:font="Symbol" w:char="F02A"/>
            </w:r>
          </w:p>
        </w:tc>
      </w:tr>
      <w:tr w:rsidR="00A00868" w:rsidRPr="00A00868" w14:paraId="7EEBB760" w14:textId="77777777" w:rsidTr="002A390F">
        <w:trPr>
          <w:trHeight w:val="2047"/>
        </w:trPr>
        <w:tc>
          <w:tcPr>
            <w:tcW w:w="2263" w:type="dxa"/>
            <w:vAlign w:val="center"/>
          </w:tcPr>
          <w:p w14:paraId="4857E5CD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Книга</w:t>
            </w:r>
          </w:p>
        </w:tc>
        <w:tc>
          <w:tcPr>
            <w:tcW w:w="7371" w:type="dxa"/>
            <w:gridSpan w:val="2"/>
            <w:vAlign w:val="center"/>
          </w:tcPr>
          <w:p w14:paraId="6F17CBA0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Warren, D. H. Blindness and children: an individual differences approach / D. H. Warren. — Cambridge University Press, 1994. —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  <w:t>396 p.</w:t>
            </w:r>
          </w:p>
        </w:tc>
      </w:tr>
      <w:tr w:rsidR="00A00868" w:rsidRPr="00A00868" w14:paraId="42569EBB" w14:textId="77777777" w:rsidTr="002A390F">
        <w:trPr>
          <w:trHeight w:val="2047"/>
        </w:trPr>
        <w:tc>
          <w:tcPr>
            <w:tcW w:w="2263" w:type="dxa"/>
            <w:vAlign w:val="center"/>
          </w:tcPr>
          <w:p w14:paraId="33E6E0A0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Статья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из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журнала</w:t>
            </w:r>
          </w:p>
        </w:tc>
        <w:tc>
          <w:tcPr>
            <w:tcW w:w="7371" w:type="dxa"/>
            <w:gridSpan w:val="2"/>
            <w:vAlign w:val="center"/>
          </w:tcPr>
          <w:p w14:paraId="3B44329E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Bloom, E. The Demise of Creativity in Tomorrow’s Teachers [Electronic resource] / E. Bloom, K. </w:t>
            </w:r>
            <w:proofErr w:type="spellStart"/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VanSlykeBriggs</w:t>
            </w:r>
            <w:proofErr w:type="spellEnd"/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// Journal of Inquiry and Action in Education. — 2019. — Vol. 10. — No 2. —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  <w:t xml:space="preserve">Pp. 90–111. — URL: </w:t>
            </w:r>
            <w:hyperlink r:id="rId16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val="en-US" w:eastAsia="en-US"/>
                </w:rPr>
                <w:t>https://files.eric.ed.gov/fulltext/EJ1241564.pdf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(accessed 25.04.2022).</w:t>
            </w:r>
          </w:p>
        </w:tc>
      </w:tr>
      <w:tr w:rsidR="00A00868" w:rsidRPr="00A00868" w14:paraId="1EFBF7B6" w14:textId="77777777" w:rsidTr="002A390F">
        <w:trPr>
          <w:trHeight w:val="2047"/>
        </w:trPr>
        <w:tc>
          <w:tcPr>
            <w:tcW w:w="2263" w:type="dxa"/>
            <w:vAlign w:val="center"/>
          </w:tcPr>
          <w:p w14:paraId="101442C7" w14:textId="77777777" w:rsidR="00A00868" w:rsidRPr="00A00868" w:rsidRDefault="00A00868" w:rsidP="00A00868">
            <w:pPr>
              <w:jc w:val="center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lastRenderedPageBreak/>
              <w:t>Страница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</w:r>
            <w:r w:rsidRPr="00A00868">
              <w:rPr>
                <w:rFonts w:eastAsiaTheme="minorHAnsi" w:cstheme="minorBidi"/>
                <w:color w:val="auto"/>
                <w:szCs w:val="22"/>
                <w:lang w:eastAsia="en-US"/>
              </w:rPr>
              <w:t>сайта</w:t>
            </w:r>
          </w:p>
        </w:tc>
        <w:tc>
          <w:tcPr>
            <w:tcW w:w="7371" w:type="dxa"/>
            <w:gridSpan w:val="2"/>
            <w:vAlign w:val="center"/>
          </w:tcPr>
          <w:p w14:paraId="745293C6" w14:textId="77777777" w:rsidR="00A00868" w:rsidRPr="00A00868" w:rsidRDefault="00A00868" w:rsidP="00A00868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Education. Definition of education noun from the Oxford Advanced Learner's Dictionary [Electronic resource] // Oxford Learner's Dictionaries. — URL: </w:t>
            </w:r>
            <w:hyperlink r:id="rId17" w:history="1">
              <w:r w:rsidRPr="00A00868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val="en-US" w:eastAsia="en-US"/>
                </w:rPr>
                <w:t>https://www.oxfordlearnersdictionaries.com/definition/english/education?q=Education</w:t>
              </w:r>
            </w:hyperlink>
            <w:r w:rsidRPr="00A00868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(accessed 25.04.2022).</w:t>
            </w:r>
          </w:p>
        </w:tc>
      </w:tr>
    </w:tbl>
    <w:p w14:paraId="435AC06F" w14:textId="77777777" w:rsidR="00A00868" w:rsidRPr="00A00868" w:rsidRDefault="00A00868" w:rsidP="00A00868">
      <w:pPr>
        <w:rPr>
          <w:szCs w:val="22"/>
          <w:lang w:val="en-US"/>
        </w:rPr>
      </w:pPr>
    </w:p>
    <w:p w14:paraId="0B952876" w14:textId="77777777" w:rsidR="00A00868" w:rsidRPr="00A00868" w:rsidRDefault="00A00868" w:rsidP="00A00868">
      <w:pPr>
        <w:jc w:val="center"/>
        <w:rPr>
          <w:b/>
          <w:szCs w:val="22"/>
        </w:rPr>
      </w:pPr>
      <w:r w:rsidRPr="00A00868">
        <w:rPr>
          <w:b/>
          <w:szCs w:val="22"/>
        </w:rPr>
        <w:t>Допустимые сокращения наименований городов</w:t>
      </w:r>
    </w:p>
    <w:p w14:paraId="743DEAF1" w14:textId="77777777" w:rsidR="00A00868" w:rsidRPr="00A00868" w:rsidRDefault="00A00868" w:rsidP="00A00868">
      <w:pPr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868" w:rsidRPr="00A00868" w14:paraId="5B67D0AE" w14:textId="77777777" w:rsidTr="002A390F">
        <w:tc>
          <w:tcPr>
            <w:tcW w:w="4672" w:type="dxa"/>
          </w:tcPr>
          <w:p w14:paraId="066B029C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Ленинград</w:t>
            </w:r>
          </w:p>
        </w:tc>
        <w:tc>
          <w:tcPr>
            <w:tcW w:w="4673" w:type="dxa"/>
          </w:tcPr>
          <w:p w14:paraId="524FD33E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Л.</w:t>
            </w:r>
          </w:p>
        </w:tc>
      </w:tr>
      <w:tr w:rsidR="00A00868" w:rsidRPr="00A00868" w14:paraId="19E61AD1" w14:textId="77777777" w:rsidTr="002A390F">
        <w:tc>
          <w:tcPr>
            <w:tcW w:w="4672" w:type="dxa"/>
          </w:tcPr>
          <w:p w14:paraId="38BD9747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Москва</w:t>
            </w:r>
          </w:p>
        </w:tc>
        <w:tc>
          <w:tcPr>
            <w:tcW w:w="4673" w:type="dxa"/>
          </w:tcPr>
          <w:p w14:paraId="5C614021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М.</w:t>
            </w:r>
          </w:p>
        </w:tc>
      </w:tr>
      <w:tr w:rsidR="00A00868" w:rsidRPr="00A00868" w14:paraId="5443BF4B" w14:textId="77777777" w:rsidTr="002A390F">
        <w:tc>
          <w:tcPr>
            <w:tcW w:w="4672" w:type="dxa"/>
          </w:tcPr>
          <w:p w14:paraId="2B9F7BD3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Нижний Новгород</w:t>
            </w:r>
          </w:p>
        </w:tc>
        <w:tc>
          <w:tcPr>
            <w:tcW w:w="4673" w:type="dxa"/>
          </w:tcPr>
          <w:p w14:paraId="205E1476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Н. Новгород.</w:t>
            </w:r>
          </w:p>
        </w:tc>
      </w:tr>
      <w:tr w:rsidR="00A00868" w:rsidRPr="00A00868" w14:paraId="5A408ED7" w14:textId="77777777" w:rsidTr="002A390F">
        <w:tc>
          <w:tcPr>
            <w:tcW w:w="4672" w:type="dxa"/>
          </w:tcPr>
          <w:p w14:paraId="460E8493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Ростов-на-Дону</w:t>
            </w:r>
          </w:p>
        </w:tc>
        <w:tc>
          <w:tcPr>
            <w:tcW w:w="4673" w:type="dxa"/>
          </w:tcPr>
          <w:p w14:paraId="3600DD8F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Ростов н/Д.</w:t>
            </w:r>
          </w:p>
        </w:tc>
      </w:tr>
      <w:tr w:rsidR="00A00868" w:rsidRPr="00A00868" w14:paraId="034BBA5A" w14:textId="77777777" w:rsidTr="002A390F">
        <w:tc>
          <w:tcPr>
            <w:tcW w:w="4672" w:type="dxa"/>
          </w:tcPr>
          <w:p w14:paraId="79B4AA6A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673" w:type="dxa"/>
          </w:tcPr>
          <w:p w14:paraId="22FA9C52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СПб.</w:t>
            </w:r>
          </w:p>
        </w:tc>
      </w:tr>
    </w:tbl>
    <w:p w14:paraId="0B38C9E4" w14:textId="77777777" w:rsidR="00A00868" w:rsidRPr="00A00868" w:rsidRDefault="00A00868" w:rsidP="00A00868">
      <w:pPr>
        <w:rPr>
          <w:szCs w:val="22"/>
        </w:rPr>
      </w:pPr>
    </w:p>
    <w:p w14:paraId="1CA5F657" w14:textId="77777777" w:rsidR="00A00868" w:rsidRPr="00A00868" w:rsidRDefault="00A00868" w:rsidP="00A00868">
      <w:pPr>
        <w:jc w:val="center"/>
        <w:rPr>
          <w:b/>
          <w:szCs w:val="22"/>
        </w:rPr>
      </w:pPr>
      <w:r w:rsidRPr="00A00868">
        <w:rPr>
          <w:b/>
          <w:szCs w:val="22"/>
        </w:rPr>
        <w:t>Некоторые часто встречающиеся сокращения</w:t>
      </w:r>
    </w:p>
    <w:p w14:paraId="25E82F28" w14:textId="77777777" w:rsidR="00A00868" w:rsidRPr="00A00868" w:rsidRDefault="00A00868" w:rsidP="00A00868">
      <w:pPr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868" w:rsidRPr="00A00868" w14:paraId="68706486" w14:textId="77777777" w:rsidTr="002A390F">
        <w:tc>
          <w:tcPr>
            <w:tcW w:w="4672" w:type="dxa"/>
          </w:tcPr>
          <w:p w14:paraId="5765C7AA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автореферат</w:t>
            </w:r>
          </w:p>
        </w:tc>
        <w:tc>
          <w:tcPr>
            <w:tcW w:w="4673" w:type="dxa"/>
          </w:tcPr>
          <w:p w14:paraId="76A9BACE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proofErr w:type="spellStart"/>
            <w:r w:rsidRPr="00A00868">
              <w:rPr>
                <w:sz w:val="18"/>
                <w:szCs w:val="18"/>
              </w:rPr>
              <w:t>автореф</w:t>
            </w:r>
            <w:proofErr w:type="spellEnd"/>
            <w:r w:rsidRPr="00A00868">
              <w:rPr>
                <w:sz w:val="18"/>
                <w:szCs w:val="18"/>
              </w:rPr>
              <w:t>.</w:t>
            </w:r>
          </w:p>
        </w:tc>
      </w:tr>
      <w:tr w:rsidR="00A00868" w:rsidRPr="00A00868" w14:paraId="3524EEEF" w14:textId="77777777" w:rsidTr="002A390F">
        <w:tc>
          <w:tcPr>
            <w:tcW w:w="4672" w:type="dxa"/>
          </w:tcPr>
          <w:p w14:paraId="3ACD53E7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архив</w:t>
            </w:r>
          </w:p>
        </w:tc>
        <w:tc>
          <w:tcPr>
            <w:tcW w:w="4673" w:type="dxa"/>
          </w:tcPr>
          <w:p w14:paraId="72189BFB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арх.</w:t>
            </w:r>
          </w:p>
        </w:tc>
      </w:tr>
      <w:tr w:rsidR="00A00868" w:rsidRPr="00A00868" w14:paraId="10954252" w14:textId="77777777" w:rsidTr="002A390F">
        <w:tc>
          <w:tcPr>
            <w:tcW w:w="4672" w:type="dxa"/>
          </w:tcPr>
          <w:p w14:paraId="64EF1F50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выпуск</w:t>
            </w:r>
          </w:p>
        </w:tc>
        <w:tc>
          <w:tcPr>
            <w:tcW w:w="4673" w:type="dxa"/>
          </w:tcPr>
          <w:p w14:paraId="44912DC2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proofErr w:type="spellStart"/>
            <w:r w:rsidRPr="00A00868">
              <w:rPr>
                <w:sz w:val="18"/>
                <w:szCs w:val="18"/>
              </w:rPr>
              <w:t>вып</w:t>
            </w:r>
            <w:proofErr w:type="spellEnd"/>
            <w:r w:rsidRPr="00A00868">
              <w:rPr>
                <w:sz w:val="18"/>
                <w:szCs w:val="18"/>
              </w:rPr>
              <w:t>.</w:t>
            </w:r>
          </w:p>
        </w:tc>
      </w:tr>
      <w:tr w:rsidR="00A00868" w:rsidRPr="00A00868" w14:paraId="31155613" w14:textId="77777777" w:rsidTr="002A390F">
        <w:tc>
          <w:tcPr>
            <w:tcW w:w="4672" w:type="dxa"/>
          </w:tcPr>
          <w:p w14:paraId="491E0B45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город</w:t>
            </w:r>
          </w:p>
        </w:tc>
        <w:tc>
          <w:tcPr>
            <w:tcW w:w="4673" w:type="dxa"/>
          </w:tcPr>
          <w:p w14:paraId="20A33AD9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г.</w:t>
            </w:r>
          </w:p>
        </w:tc>
      </w:tr>
      <w:tr w:rsidR="00A00868" w:rsidRPr="00A00868" w14:paraId="668F96FA" w14:textId="77777777" w:rsidTr="002A390F">
        <w:tc>
          <w:tcPr>
            <w:tcW w:w="4672" w:type="dxa"/>
          </w:tcPr>
          <w:p w14:paraId="1A93D612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диссертация</w:t>
            </w:r>
          </w:p>
        </w:tc>
        <w:tc>
          <w:tcPr>
            <w:tcW w:w="4673" w:type="dxa"/>
          </w:tcPr>
          <w:p w14:paraId="348828BC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proofErr w:type="spellStart"/>
            <w:r w:rsidRPr="00A00868">
              <w:rPr>
                <w:sz w:val="18"/>
                <w:szCs w:val="18"/>
              </w:rPr>
              <w:t>дис</w:t>
            </w:r>
            <w:proofErr w:type="spellEnd"/>
            <w:r w:rsidRPr="00A00868">
              <w:rPr>
                <w:sz w:val="18"/>
                <w:szCs w:val="18"/>
              </w:rPr>
              <w:t>.</w:t>
            </w:r>
          </w:p>
        </w:tc>
      </w:tr>
      <w:tr w:rsidR="00A00868" w:rsidRPr="00A00868" w14:paraId="4E0C5236" w14:textId="77777777" w:rsidTr="002A390F">
        <w:tc>
          <w:tcPr>
            <w:tcW w:w="4672" w:type="dxa"/>
          </w:tcPr>
          <w:p w14:paraId="2D9FD721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доктор</w:t>
            </w:r>
          </w:p>
        </w:tc>
        <w:tc>
          <w:tcPr>
            <w:tcW w:w="4673" w:type="dxa"/>
          </w:tcPr>
          <w:p w14:paraId="680CCC73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д-р</w:t>
            </w:r>
          </w:p>
        </w:tc>
      </w:tr>
      <w:tr w:rsidR="00A00868" w:rsidRPr="00A00868" w14:paraId="4B13EBE4" w14:textId="77777777" w:rsidTr="002A390F">
        <w:tc>
          <w:tcPr>
            <w:tcW w:w="4672" w:type="dxa"/>
          </w:tcPr>
          <w:p w14:paraId="49BAB3D0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документ</w:t>
            </w:r>
          </w:p>
        </w:tc>
        <w:tc>
          <w:tcPr>
            <w:tcW w:w="4673" w:type="dxa"/>
          </w:tcPr>
          <w:p w14:paraId="1A91165F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док.</w:t>
            </w:r>
          </w:p>
        </w:tc>
      </w:tr>
      <w:tr w:rsidR="00A00868" w:rsidRPr="00A00868" w14:paraId="06ACC3DE" w14:textId="77777777" w:rsidTr="002A390F">
        <w:tc>
          <w:tcPr>
            <w:tcW w:w="4672" w:type="dxa"/>
          </w:tcPr>
          <w:p w14:paraId="564D5834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доцент</w:t>
            </w:r>
          </w:p>
        </w:tc>
        <w:tc>
          <w:tcPr>
            <w:tcW w:w="4673" w:type="dxa"/>
          </w:tcPr>
          <w:p w14:paraId="703D9C94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доц.</w:t>
            </w:r>
          </w:p>
        </w:tc>
      </w:tr>
      <w:tr w:rsidR="00A00868" w:rsidRPr="00A00868" w14:paraId="7C4ED1A0" w14:textId="77777777" w:rsidTr="002A390F">
        <w:tc>
          <w:tcPr>
            <w:tcW w:w="4672" w:type="dxa"/>
          </w:tcPr>
          <w:p w14:paraId="2CE2D6EB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издание</w:t>
            </w:r>
          </w:p>
        </w:tc>
        <w:tc>
          <w:tcPr>
            <w:tcW w:w="4673" w:type="dxa"/>
          </w:tcPr>
          <w:p w14:paraId="155BC2DA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изд.</w:t>
            </w:r>
          </w:p>
        </w:tc>
      </w:tr>
      <w:tr w:rsidR="00A00868" w:rsidRPr="00A00868" w14:paraId="4CBC63F9" w14:textId="77777777" w:rsidTr="002A390F">
        <w:tc>
          <w:tcPr>
            <w:tcW w:w="4672" w:type="dxa"/>
          </w:tcPr>
          <w:p w14:paraId="76CCDC4F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конференция</w:t>
            </w:r>
          </w:p>
        </w:tc>
        <w:tc>
          <w:tcPr>
            <w:tcW w:w="4673" w:type="dxa"/>
          </w:tcPr>
          <w:p w14:paraId="2C2CC633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proofErr w:type="spellStart"/>
            <w:r w:rsidRPr="00A00868">
              <w:rPr>
                <w:sz w:val="18"/>
                <w:szCs w:val="18"/>
              </w:rPr>
              <w:t>конф</w:t>
            </w:r>
            <w:proofErr w:type="spellEnd"/>
            <w:r w:rsidRPr="00A00868">
              <w:rPr>
                <w:sz w:val="18"/>
                <w:szCs w:val="18"/>
              </w:rPr>
              <w:t>.</w:t>
            </w:r>
          </w:p>
        </w:tc>
      </w:tr>
      <w:tr w:rsidR="00A00868" w:rsidRPr="00A00868" w14:paraId="529BB2CD" w14:textId="77777777" w:rsidTr="002A390F">
        <w:tc>
          <w:tcPr>
            <w:tcW w:w="4672" w:type="dxa"/>
          </w:tcPr>
          <w:p w14:paraId="7254324D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научный</w:t>
            </w:r>
          </w:p>
        </w:tc>
        <w:tc>
          <w:tcPr>
            <w:tcW w:w="4673" w:type="dxa"/>
          </w:tcPr>
          <w:p w14:paraId="231AB4ED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науч.</w:t>
            </w:r>
          </w:p>
        </w:tc>
      </w:tr>
      <w:tr w:rsidR="00A00868" w:rsidRPr="00A00868" w14:paraId="21543C55" w14:textId="77777777" w:rsidTr="002A390F">
        <w:tc>
          <w:tcPr>
            <w:tcW w:w="4672" w:type="dxa"/>
          </w:tcPr>
          <w:p w14:paraId="3A273FFC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 xml:space="preserve">перевод </w:t>
            </w:r>
            <w:r w:rsidRPr="00A00868">
              <w:rPr>
                <w:sz w:val="18"/>
                <w:szCs w:val="18"/>
                <w:lang w:val="en-US"/>
              </w:rPr>
              <w:t>/</w:t>
            </w:r>
            <w:r w:rsidRPr="00A00868">
              <w:rPr>
                <w:sz w:val="18"/>
                <w:szCs w:val="18"/>
              </w:rPr>
              <w:t>переводчик</w:t>
            </w:r>
          </w:p>
        </w:tc>
        <w:tc>
          <w:tcPr>
            <w:tcW w:w="4673" w:type="dxa"/>
          </w:tcPr>
          <w:p w14:paraId="0ECE7467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пер.</w:t>
            </w:r>
          </w:p>
        </w:tc>
      </w:tr>
      <w:tr w:rsidR="00A00868" w:rsidRPr="00A00868" w14:paraId="2DEC597C" w14:textId="77777777" w:rsidTr="002A390F">
        <w:tc>
          <w:tcPr>
            <w:tcW w:w="4672" w:type="dxa"/>
          </w:tcPr>
          <w:p w14:paraId="379B4319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переиздание</w:t>
            </w:r>
          </w:p>
        </w:tc>
        <w:tc>
          <w:tcPr>
            <w:tcW w:w="4673" w:type="dxa"/>
          </w:tcPr>
          <w:p w14:paraId="5A69F517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proofErr w:type="spellStart"/>
            <w:r w:rsidRPr="00A00868">
              <w:rPr>
                <w:sz w:val="18"/>
                <w:szCs w:val="18"/>
              </w:rPr>
              <w:t>переизд</w:t>
            </w:r>
            <w:proofErr w:type="spellEnd"/>
            <w:r w:rsidRPr="00A00868">
              <w:rPr>
                <w:sz w:val="18"/>
                <w:szCs w:val="18"/>
              </w:rPr>
              <w:t>.</w:t>
            </w:r>
          </w:p>
        </w:tc>
      </w:tr>
      <w:tr w:rsidR="00A00868" w:rsidRPr="00A00868" w14:paraId="6D332ED4" w14:textId="77777777" w:rsidTr="002A390F">
        <w:tc>
          <w:tcPr>
            <w:tcW w:w="4672" w:type="dxa"/>
          </w:tcPr>
          <w:p w14:paraId="5F31B3A0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профессор</w:t>
            </w:r>
          </w:p>
        </w:tc>
        <w:tc>
          <w:tcPr>
            <w:tcW w:w="4673" w:type="dxa"/>
          </w:tcPr>
          <w:p w14:paraId="10C4E934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проф.</w:t>
            </w:r>
          </w:p>
        </w:tc>
      </w:tr>
      <w:tr w:rsidR="00A00868" w:rsidRPr="00A00868" w14:paraId="72E72B54" w14:textId="77777777" w:rsidTr="002A390F">
        <w:tc>
          <w:tcPr>
            <w:tcW w:w="4672" w:type="dxa"/>
          </w:tcPr>
          <w:p w14:paraId="5F986B08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 xml:space="preserve">редактор </w:t>
            </w:r>
            <w:r w:rsidRPr="00A00868">
              <w:rPr>
                <w:sz w:val="18"/>
                <w:szCs w:val="18"/>
                <w:lang w:val="en-US"/>
              </w:rPr>
              <w:t>/</w:t>
            </w:r>
            <w:r w:rsidRPr="00A00868">
              <w:rPr>
                <w:sz w:val="18"/>
                <w:szCs w:val="18"/>
              </w:rPr>
              <w:t>редакция</w:t>
            </w:r>
          </w:p>
        </w:tc>
        <w:tc>
          <w:tcPr>
            <w:tcW w:w="4673" w:type="dxa"/>
          </w:tcPr>
          <w:p w14:paraId="754F0106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ред.</w:t>
            </w:r>
          </w:p>
        </w:tc>
      </w:tr>
      <w:tr w:rsidR="00A00868" w:rsidRPr="00A00868" w14:paraId="1CFB3F15" w14:textId="77777777" w:rsidTr="002A390F">
        <w:tc>
          <w:tcPr>
            <w:tcW w:w="4672" w:type="dxa"/>
          </w:tcPr>
          <w:p w14:paraId="297621F0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сборник</w:t>
            </w:r>
          </w:p>
        </w:tc>
        <w:tc>
          <w:tcPr>
            <w:tcW w:w="4673" w:type="dxa"/>
          </w:tcPr>
          <w:p w14:paraId="3400C7BC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сб.</w:t>
            </w:r>
          </w:p>
        </w:tc>
      </w:tr>
      <w:tr w:rsidR="00A00868" w:rsidRPr="00A00868" w14:paraId="277AA86B" w14:textId="77777777" w:rsidTr="002A390F">
        <w:tc>
          <w:tcPr>
            <w:tcW w:w="4672" w:type="dxa"/>
          </w:tcPr>
          <w:p w14:paraId="6DAFBC8D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составитель</w:t>
            </w:r>
          </w:p>
        </w:tc>
        <w:tc>
          <w:tcPr>
            <w:tcW w:w="4673" w:type="dxa"/>
          </w:tcPr>
          <w:p w14:paraId="09E168B5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сост.</w:t>
            </w:r>
          </w:p>
        </w:tc>
      </w:tr>
      <w:tr w:rsidR="00A00868" w:rsidRPr="00A00868" w14:paraId="5EF07F70" w14:textId="77777777" w:rsidTr="002A390F">
        <w:tc>
          <w:tcPr>
            <w:tcW w:w="4672" w:type="dxa"/>
          </w:tcPr>
          <w:p w14:paraId="279BE159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стереотипный</w:t>
            </w:r>
          </w:p>
        </w:tc>
        <w:tc>
          <w:tcPr>
            <w:tcW w:w="4673" w:type="dxa"/>
          </w:tcPr>
          <w:p w14:paraId="2220C9F5" w14:textId="77777777" w:rsidR="00A00868" w:rsidRPr="00A00868" w:rsidRDefault="00A00868" w:rsidP="00A00868">
            <w:pPr>
              <w:jc w:val="center"/>
              <w:rPr>
                <w:sz w:val="18"/>
                <w:szCs w:val="18"/>
              </w:rPr>
            </w:pPr>
            <w:r w:rsidRPr="00A00868">
              <w:rPr>
                <w:sz w:val="18"/>
                <w:szCs w:val="18"/>
              </w:rPr>
              <w:t>стер.</w:t>
            </w:r>
          </w:p>
        </w:tc>
      </w:tr>
    </w:tbl>
    <w:p w14:paraId="4B55D7CF" w14:textId="77777777" w:rsidR="00A00868" w:rsidRPr="00A00868" w:rsidRDefault="00A00868" w:rsidP="00A00868">
      <w:pPr>
        <w:rPr>
          <w:color w:val="auto"/>
          <w:sz w:val="16"/>
          <w:szCs w:val="16"/>
          <w:lang w:val="en-US"/>
        </w:rPr>
      </w:pPr>
    </w:p>
    <w:p w14:paraId="586ED55C" w14:textId="77777777" w:rsidR="00B57314" w:rsidRPr="00B57314" w:rsidRDefault="00B57314" w:rsidP="00A00868">
      <w:pPr>
        <w:pStyle w:val="af3"/>
        <w:jc w:val="center"/>
        <w:rPr>
          <w:rFonts w:ascii="Times New Roman" w:hAnsi="Times New Roman"/>
          <w:sz w:val="16"/>
          <w:szCs w:val="16"/>
          <w:lang w:val="en-US"/>
        </w:rPr>
      </w:pPr>
      <w:bookmarkStart w:id="0" w:name="_GoBack"/>
      <w:bookmarkEnd w:id="0"/>
    </w:p>
    <w:sectPr w:rsidR="00B57314" w:rsidRPr="00B57314" w:rsidSect="00930368">
      <w:footerReference w:type="default" r:id="rId18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F7297" w14:textId="77777777" w:rsidR="00812260" w:rsidRDefault="00812260">
      <w:r>
        <w:separator/>
      </w:r>
    </w:p>
  </w:endnote>
  <w:endnote w:type="continuationSeparator" w:id="0">
    <w:p w14:paraId="31AA535F" w14:textId="77777777" w:rsidR="00812260" w:rsidRDefault="0081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NeueDeskInterface-Re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B933" w14:textId="77777777" w:rsidR="00A86883" w:rsidRDefault="00A868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2A835" w14:textId="77777777" w:rsidR="00812260" w:rsidRDefault="00812260">
      <w:r>
        <w:separator/>
      </w:r>
    </w:p>
  </w:footnote>
  <w:footnote w:type="continuationSeparator" w:id="0">
    <w:p w14:paraId="1CAB8264" w14:textId="77777777" w:rsidR="00812260" w:rsidRDefault="00812260">
      <w:r>
        <w:continuationSeparator/>
      </w:r>
    </w:p>
  </w:footnote>
  <w:footnote w:id="1">
    <w:p w14:paraId="61932EF9" w14:textId="4D76B640" w:rsidR="00A86883" w:rsidRPr="00E11100" w:rsidRDefault="00A86883" w:rsidP="00271F0A">
      <w:pPr>
        <w:pStyle w:val="af5"/>
        <w:jc w:val="both"/>
        <w:rPr>
          <w:sz w:val="22"/>
          <w:szCs w:val="22"/>
        </w:rPr>
      </w:pPr>
      <w:r w:rsidRPr="00E1492E">
        <w:rPr>
          <w:rStyle w:val="af7"/>
          <w:sz w:val="22"/>
          <w:szCs w:val="22"/>
        </w:rPr>
        <w:sym w:font="Symbol" w:char="F02A"/>
      </w:r>
      <w:r w:rsidRPr="00E1492E">
        <w:rPr>
          <w:rStyle w:val="af7"/>
          <w:sz w:val="22"/>
          <w:szCs w:val="22"/>
        </w:rPr>
        <w:sym w:font="Symbol" w:char="F02A"/>
      </w:r>
      <w:r w:rsidRPr="00E1492E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1" w:history="1">
        <w:r w:rsidRPr="00E1492E">
          <w:rPr>
            <w:rStyle w:val="a3"/>
            <w:sz w:val="22"/>
            <w:szCs w:val="22"/>
          </w:rPr>
          <w:t>https://teacode.com/online/udc/.</w:t>
        </w:r>
      </w:hyperlink>
    </w:p>
  </w:footnote>
  <w:footnote w:id="2">
    <w:p w14:paraId="4D490273" w14:textId="3882ED81" w:rsidR="00A86883" w:rsidRPr="00A94346" w:rsidRDefault="00A86883" w:rsidP="00271F0A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Инициал отчества.</w:t>
      </w:r>
    </w:p>
  </w:footnote>
  <w:footnote w:id="3">
    <w:p w14:paraId="35B85EF7" w14:textId="5ABDDC74" w:rsidR="00A86883" w:rsidRPr="00E11100" w:rsidRDefault="00A86883" w:rsidP="00D6084C">
      <w:pPr>
        <w:pStyle w:val="af5"/>
        <w:jc w:val="both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2" w:history="1">
        <w:r w:rsidRPr="00E11100">
          <w:rPr>
            <w:rStyle w:val="a3"/>
            <w:sz w:val="22"/>
            <w:szCs w:val="22"/>
          </w:rPr>
          <w:t>https://teacode.com/online/udc/</w:t>
        </w:r>
      </w:hyperlink>
      <w:r w:rsidRPr="00E11100">
        <w:rPr>
          <w:sz w:val="22"/>
          <w:szCs w:val="22"/>
        </w:rPr>
        <w:t>.</w:t>
      </w:r>
    </w:p>
  </w:footnote>
  <w:footnote w:id="4">
    <w:p w14:paraId="31FF5D6E" w14:textId="21A33F80" w:rsidR="00A86883" w:rsidRDefault="00A86883" w:rsidP="00D6084C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Знак конверта (</w:t>
      </w:r>
      <w:r w:rsidRPr="00E11100">
        <w:rPr>
          <w:rFonts w:ascii="Segoe UI Symbol" w:hAnsi="Segoe UI Symbol" w:cs="Segoe UI Symbol"/>
          <w:sz w:val="22"/>
          <w:szCs w:val="22"/>
        </w:rPr>
        <w:t>✉</w:t>
      </w:r>
      <w:r w:rsidRPr="00E11100">
        <w:rPr>
          <w:sz w:val="22"/>
          <w:szCs w:val="22"/>
        </w:rPr>
        <w:t>) указывается после данных автора, с которым осуществляется переписка.</w:t>
      </w:r>
    </w:p>
  </w:footnote>
  <w:footnote w:id="5">
    <w:p w14:paraId="4B985D89" w14:textId="77777777" w:rsidR="00A86883" w:rsidRPr="00E11100" w:rsidRDefault="00A86883" w:rsidP="00C21B72">
      <w:pPr>
        <w:pStyle w:val="af5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footnoteRef/>
      </w:r>
      <w:r w:rsidRPr="00E11100">
        <w:rPr>
          <w:sz w:val="22"/>
          <w:szCs w:val="22"/>
        </w:rPr>
        <w:t xml:space="preserve"> Инициал отчества.</w:t>
      </w:r>
    </w:p>
  </w:footnote>
  <w:footnote w:id="6">
    <w:p w14:paraId="3744FE29" w14:textId="77777777" w:rsidR="00A00868" w:rsidRPr="00E11100" w:rsidRDefault="00A00868" w:rsidP="00A00868">
      <w:pPr>
        <w:pStyle w:val="af5"/>
        <w:jc w:val="both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Если автор зарубежный, то обязательно указываются инициалы имени, отчества (при наличии) и фамилия </w:t>
      </w:r>
      <w:r w:rsidRPr="00E11100">
        <w:rPr>
          <w:b/>
          <w:sz w:val="22"/>
          <w:szCs w:val="22"/>
        </w:rPr>
        <w:t>переводчика</w:t>
      </w:r>
      <w:r w:rsidRPr="00E11100">
        <w:rPr>
          <w:sz w:val="22"/>
          <w:szCs w:val="22"/>
        </w:rPr>
        <w:t xml:space="preserve">, </w:t>
      </w:r>
      <w:proofErr w:type="gramStart"/>
      <w:r w:rsidRPr="00E11100">
        <w:rPr>
          <w:sz w:val="22"/>
          <w:szCs w:val="22"/>
        </w:rPr>
        <w:t>например</w:t>
      </w:r>
      <w:proofErr w:type="gramEnd"/>
      <w:r w:rsidRPr="00E11100">
        <w:rPr>
          <w:sz w:val="22"/>
          <w:szCs w:val="22"/>
        </w:rPr>
        <w:t xml:space="preserve">: </w:t>
      </w:r>
    </w:p>
    <w:p w14:paraId="6CD73C30" w14:textId="77777777" w:rsidR="00A00868" w:rsidRPr="00E11100" w:rsidRDefault="00A00868" w:rsidP="00A00868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spellStart"/>
      <w:r w:rsidRPr="00E11100">
        <w:rPr>
          <w:sz w:val="22"/>
          <w:szCs w:val="22"/>
        </w:rPr>
        <w:t>Франкл</w:t>
      </w:r>
      <w:proofErr w:type="spellEnd"/>
      <w:r w:rsidRPr="00E11100">
        <w:rPr>
          <w:sz w:val="22"/>
          <w:szCs w:val="22"/>
        </w:rPr>
        <w:t xml:space="preserve">, В. Человек в поисках смысла: Сборник / В. </w:t>
      </w:r>
      <w:proofErr w:type="spellStart"/>
      <w:r w:rsidRPr="00E11100">
        <w:rPr>
          <w:sz w:val="22"/>
          <w:szCs w:val="22"/>
        </w:rPr>
        <w:t>Франкл</w:t>
      </w:r>
      <w:proofErr w:type="spellEnd"/>
      <w:r w:rsidRPr="00E11100">
        <w:rPr>
          <w:sz w:val="22"/>
          <w:szCs w:val="22"/>
        </w:rPr>
        <w:t xml:space="preserve">; общ. ред. Л. Я. Гозмана, Д. А. Леонтьева; </w:t>
      </w:r>
      <w:proofErr w:type="spellStart"/>
      <w:r w:rsidRPr="00E11100">
        <w:rPr>
          <w:sz w:val="22"/>
          <w:szCs w:val="22"/>
        </w:rPr>
        <w:t>вст</w:t>
      </w:r>
      <w:proofErr w:type="spellEnd"/>
      <w:r w:rsidRPr="00E11100">
        <w:rPr>
          <w:sz w:val="22"/>
          <w:szCs w:val="22"/>
        </w:rPr>
        <w:t xml:space="preserve">. ст. Д. А. Леонтьева; пер. с англ. и нем. Д. А. Леонтьева, М. П. Папуша, Е. В. </w:t>
      </w:r>
      <w:proofErr w:type="spellStart"/>
      <w:r w:rsidRPr="00E11100">
        <w:rPr>
          <w:sz w:val="22"/>
          <w:szCs w:val="22"/>
        </w:rPr>
        <w:t>Эйдмана</w:t>
      </w:r>
      <w:proofErr w:type="spellEnd"/>
      <w:r w:rsidRPr="00E11100">
        <w:rPr>
          <w:sz w:val="22"/>
          <w:szCs w:val="22"/>
        </w:rPr>
        <w:t>. — М.: Прогресс, 1990. — 368 с.</w:t>
      </w:r>
    </w:p>
  </w:footnote>
  <w:footnote w:id="7">
    <w:p w14:paraId="182D00B7" w14:textId="77777777" w:rsidR="00A00868" w:rsidRPr="00E11100" w:rsidRDefault="00A00868" w:rsidP="00A00868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Указываются под заглавием (названием) книги. После названия книги, за косой чертой пишется фамилия одного автора и вместо следующих фамилий слово — [и др.].</w:t>
      </w:r>
    </w:p>
  </w:footnote>
  <w:footnote w:id="8">
    <w:p w14:paraId="118128F3" w14:textId="77777777" w:rsidR="00A00868" w:rsidRPr="00301E7B" w:rsidRDefault="00A00868" w:rsidP="00A00868">
      <w:pPr>
        <w:pStyle w:val="af3"/>
        <w:jc w:val="both"/>
        <w:rPr>
          <w:sz w:val="24"/>
          <w:szCs w:val="24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Указываются под заглавием (названием) книги. За косой чертой пишется фамилия редактора, составителя или другого ответственного лица.</w:t>
      </w:r>
    </w:p>
  </w:footnote>
  <w:footnote w:id="9">
    <w:p w14:paraId="230CBC29" w14:textId="77777777" w:rsidR="00A00868" w:rsidRPr="00E11100" w:rsidRDefault="00A00868" w:rsidP="00A00868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При описании статей из журналов указываются автор статьи, ее название, затем, за двумя косыми чертами указывают название журнала, в котором она опубликована, год, номер, страницы, на которых помещена статья.</w:t>
      </w:r>
    </w:p>
  </w:footnote>
  <w:footnote w:id="10">
    <w:p w14:paraId="3A9B281E" w14:textId="77777777" w:rsidR="00A00868" w:rsidRDefault="00A00868" w:rsidP="00A00868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Если журнал выпускается </w:t>
      </w:r>
      <w:r w:rsidRPr="00E11100">
        <w:rPr>
          <w:b/>
          <w:sz w:val="22"/>
          <w:szCs w:val="22"/>
        </w:rPr>
        <w:t>только</w:t>
      </w:r>
      <w:r w:rsidRPr="00E11100">
        <w:rPr>
          <w:sz w:val="22"/>
          <w:szCs w:val="22"/>
        </w:rPr>
        <w:t xml:space="preserve"> в электронном виде необходимо указывать ссылку на статью с официального сайта издания.</w:t>
      </w:r>
    </w:p>
  </w:footnote>
  <w:footnote w:id="11">
    <w:p w14:paraId="6D5EDBB7" w14:textId="77777777" w:rsidR="00A00868" w:rsidRPr="00E11100" w:rsidRDefault="00A00868" w:rsidP="00A00868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Порядок описания иностранных источников соответствует порядку описания русскоязычных источников.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A7B"/>
    <w:multiLevelType w:val="hybridMultilevel"/>
    <w:tmpl w:val="B1DCC8DA"/>
    <w:lvl w:ilvl="0" w:tplc="06E002B8">
      <w:start w:val="1"/>
      <w:numFmt w:val="decimal"/>
      <w:lvlText w:val="%1."/>
      <w:lvlJc w:val="left"/>
      <w:pPr>
        <w:ind w:left="1234" w:hanging="52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24EC6"/>
    <w:multiLevelType w:val="hybridMultilevel"/>
    <w:tmpl w:val="311A215E"/>
    <w:lvl w:ilvl="0" w:tplc="79263C86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E9E"/>
    <w:multiLevelType w:val="hybridMultilevel"/>
    <w:tmpl w:val="9BCEA9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9913C5"/>
    <w:multiLevelType w:val="hybridMultilevel"/>
    <w:tmpl w:val="6678A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C35F4"/>
    <w:multiLevelType w:val="hybridMultilevel"/>
    <w:tmpl w:val="D4DEDCD0"/>
    <w:lvl w:ilvl="0" w:tplc="AB60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34F"/>
    <w:multiLevelType w:val="hybridMultilevel"/>
    <w:tmpl w:val="9A9A7284"/>
    <w:lvl w:ilvl="0" w:tplc="C9207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HelveticaNeueDeskInterface-Reg" w:hAnsi=".HelveticaNeueDeskInterface-Reg" w:hint="default"/>
      </w:rPr>
    </w:lvl>
    <w:lvl w:ilvl="1" w:tplc="2DA451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HelveticaNeueDeskInterface-Reg" w:hAnsi=".HelveticaNeueDeskInterface-Reg" w:hint="default"/>
      </w:rPr>
    </w:lvl>
    <w:lvl w:ilvl="2" w:tplc="50A8D0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HelveticaNeueDeskInterface-Reg" w:hAnsi=".HelveticaNeueDeskInterface-Reg" w:hint="default"/>
      </w:rPr>
    </w:lvl>
    <w:lvl w:ilvl="3" w:tplc="34EE1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HelveticaNeueDeskInterface-Reg" w:hAnsi=".HelveticaNeueDeskInterface-Reg" w:hint="default"/>
      </w:rPr>
    </w:lvl>
    <w:lvl w:ilvl="4" w:tplc="7D267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HelveticaNeueDeskInterface-Reg" w:hAnsi=".HelveticaNeueDeskInterface-Reg" w:hint="default"/>
      </w:rPr>
    </w:lvl>
    <w:lvl w:ilvl="5" w:tplc="F43A1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HelveticaNeueDeskInterface-Reg" w:hAnsi=".HelveticaNeueDeskInterface-Reg" w:hint="default"/>
      </w:rPr>
    </w:lvl>
    <w:lvl w:ilvl="6" w:tplc="26C4A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HelveticaNeueDeskInterface-Reg" w:hAnsi=".HelveticaNeueDeskInterface-Reg" w:hint="default"/>
      </w:rPr>
    </w:lvl>
    <w:lvl w:ilvl="7" w:tplc="68AC2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HelveticaNeueDeskInterface-Reg" w:hAnsi=".HelveticaNeueDeskInterface-Reg" w:hint="default"/>
      </w:rPr>
    </w:lvl>
    <w:lvl w:ilvl="8" w:tplc="FD540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HelveticaNeueDeskInterface-Reg" w:hAnsi=".HelveticaNeueDeskInterface-Reg" w:hint="default"/>
      </w:rPr>
    </w:lvl>
  </w:abstractNum>
  <w:abstractNum w:abstractNumId="6" w15:restartNumberingAfterBreak="0">
    <w:nsid w:val="48F22742"/>
    <w:multiLevelType w:val="hybridMultilevel"/>
    <w:tmpl w:val="872C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447"/>
    <w:multiLevelType w:val="hybridMultilevel"/>
    <w:tmpl w:val="C71A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933709"/>
    <w:multiLevelType w:val="hybridMultilevel"/>
    <w:tmpl w:val="3A5E75F4"/>
    <w:lvl w:ilvl="0" w:tplc="AB60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61B2"/>
    <w:multiLevelType w:val="multilevel"/>
    <w:tmpl w:val="687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71A1D"/>
    <w:multiLevelType w:val="hybridMultilevel"/>
    <w:tmpl w:val="AB740966"/>
    <w:lvl w:ilvl="0" w:tplc="C0226CEA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F32AA0"/>
    <w:multiLevelType w:val="hybridMultilevel"/>
    <w:tmpl w:val="D90E9906"/>
    <w:lvl w:ilvl="0" w:tplc="171016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C9D0199"/>
    <w:multiLevelType w:val="hybridMultilevel"/>
    <w:tmpl w:val="C46E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F3"/>
    <w:rsid w:val="00002E5D"/>
    <w:rsid w:val="00006283"/>
    <w:rsid w:val="00007B05"/>
    <w:rsid w:val="000158F8"/>
    <w:rsid w:val="00020462"/>
    <w:rsid w:val="00021228"/>
    <w:rsid w:val="0004352C"/>
    <w:rsid w:val="00061091"/>
    <w:rsid w:val="000620B6"/>
    <w:rsid w:val="0006211B"/>
    <w:rsid w:val="00080FF8"/>
    <w:rsid w:val="0008444D"/>
    <w:rsid w:val="000934AE"/>
    <w:rsid w:val="000C01F9"/>
    <w:rsid w:val="000C2F78"/>
    <w:rsid w:val="000C470F"/>
    <w:rsid w:val="000D093C"/>
    <w:rsid w:val="000D49AC"/>
    <w:rsid w:val="000F03A4"/>
    <w:rsid w:val="000F3BDE"/>
    <w:rsid w:val="00103E66"/>
    <w:rsid w:val="001151A2"/>
    <w:rsid w:val="00123558"/>
    <w:rsid w:val="00126BE9"/>
    <w:rsid w:val="00133276"/>
    <w:rsid w:val="00142F33"/>
    <w:rsid w:val="00143A06"/>
    <w:rsid w:val="001450F1"/>
    <w:rsid w:val="0016173C"/>
    <w:rsid w:val="001955B1"/>
    <w:rsid w:val="001A2EC0"/>
    <w:rsid w:val="001A503F"/>
    <w:rsid w:val="001B39FA"/>
    <w:rsid w:val="001B3FBB"/>
    <w:rsid w:val="001C1623"/>
    <w:rsid w:val="001D5498"/>
    <w:rsid w:val="001D75E2"/>
    <w:rsid w:val="001E3505"/>
    <w:rsid w:val="001E482F"/>
    <w:rsid w:val="002037E6"/>
    <w:rsid w:val="00205EF1"/>
    <w:rsid w:val="00212A0D"/>
    <w:rsid w:val="0021354F"/>
    <w:rsid w:val="00215ACE"/>
    <w:rsid w:val="002309DE"/>
    <w:rsid w:val="00230C57"/>
    <w:rsid w:val="00234AD6"/>
    <w:rsid w:val="0023559D"/>
    <w:rsid w:val="00244466"/>
    <w:rsid w:val="00254120"/>
    <w:rsid w:val="00260117"/>
    <w:rsid w:val="00262FCE"/>
    <w:rsid w:val="0026352C"/>
    <w:rsid w:val="00264D0F"/>
    <w:rsid w:val="0027169D"/>
    <w:rsid w:val="00271C48"/>
    <w:rsid w:val="00271F0A"/>
    <w:rsid w:val="00274ABB"/>
    <w:rsid w:val="00275067"/>
    <w:rsid w:val="00276BA9"/>
    <w:rsid w:val="002779D3"/>
    <w:rsid w:val="00280D41"/>
    <w:rsid w:val="00295B0C"/>
    <w:rsid w:val="00296BBD"/>
    <w:rsid w:val="002A45B0"/>
    <w:rsid w:val="002B75A8"/>
    <w:rsid w:val="002C15D5"/>
    <w:rsid w:val="002C2644"/>
    <w:rsid w:val="002E744A"/>
    <w:rsid w:val="002F48FA"/>
    <w:rsid w:val="003014A0"/>
    <w:rsid w:val="00314314"/>
    <w:rsid w:val="00322CAF"/>
    <w:rsid w:val="00335E74"/>
    <w:rsid w:val="0034580D"/>
    <w:rsid w:val="00351D18"/>
    <w:rsid w:val="00361297"/>
    <w:rsid w:val="0036131A"/>
    <w:rsid w:val="00366ADB"/>
    <w:rsid w:val="00366E87"/>
    <w:rsid w:val="00372301"/>
    <w:rsid w:val="00373369"/>
    <w:rsid w:val="003779A6"/>
    <w:rsid w:val="00397678"/>
    <w:rsid w:val="003A111F"/>
    <w:rsid w:val="003A75BE"/>
    <w:rsid w:val="003B40F1"/>
    <w:rsid w:val="003B6F98"/>
    <w:rsid w:val="003C10E4"/>
    <w:rsid w:val="003C15C5"/>
    <w:rsid w:val="003C2D01"/>
    <w:rsid w:val="003C3C83"/>
    <w:rsid w:val="003C6659"/>
    <w:rsid w:val="003D5398"/>
    <w:rsid w:val="003D7903"/>
    <w:rsid w:val="003E5CB1"/>
    <w:rsid w:val="003F5A16"/>
    <w:rsid w:val="003F6F0A"/>
    <w:rsid w:val="003F7E21"/>
    <w:rsid w:val="00402E04"/>
    <w:rsid w:val="00413003"/>
    <w:rsid w:val="0041583A"/>
    <w:rsid w:val="00423229"/>
    <w:rsid w:val="004425B3"/>
    <w:rsid w:val="00446ED5"/>
    <w:rsid w:val="00474FB7"/>
    <w:rsid w:val="00481E8C"/>
    <w:rsid w:val="00484374"/>
    <w:rsid w:val="00492B46"/>
    <w:rsid w:val="004A208F"/>
    <w:rsid w:val="004D1738"/>
    <w:rsid w:val="004D71EA"/>
    <w:rsid w:val="004E2236"/>
    <w:rsid w:val="004E2EED"/>
    <w:rsid w:val="004F28BD"/>
    <w:rsid w:val="004F67D7"/>
    <w:rsid w:val="00504FE2"/>
    <w:rsid w:val="00511AB8"/>
    <w:rsid w:val="00521A44"/>
    <w:rsid w:val="00527219"/>
    <w:rsid w:val="005350F4"/>
    <w:rsid w:val="005353CC"/>
    <w:rsid w:val="0054348A"/>
    <w:rsid w:val="00574268"/>
    <w:rsid w:val="00582047"/>
    <w:rsid w:val="005843C8"/>
    <w:rsid w:val="005958A4"/>
    <w:rsid w:val="005B7302"/>
    <w:rsid w:val="005D0F37"/>
    <w:rsid w:val="005D1AB6"/>
    <w:rsid w:val="005D2105"/>
    <w:rsid w:val="005E01AC"/>
    <w:rsid w:val="005E07D5"/>
    <w:rsid w:val="005F6EDD"/>
    <w:rsid w:val="00600AD3"/>
    <w:rsid w:val="006028A9"/>
    <w:rsid w:val="00602F90"/>
    <w:rsid w:val="006140A5"/>
    <w:rsid w:val="00615294"/>
    <w:rsid w:val="00617B1A"/>
    <w:rsid w:val="00631144"/>
    <w:rsid w:val="006341F3"/>
    <w:rsid w:val="00635C95"/>
    <w:rsid w:val="00642B55"/>
    <w:rsid w:val="00644234"/>
    <w:rsid w:val="00645512"/>
    <w:rsid w:val="00647B9D"/>
    <w:rsid w:val="00647FB5"/>
    <w:rsid w:val="006519C9"/>
    <w:rsid w:val="0065393C"/>
    <w:rsid w:val="0065780C"/>
    <w:rsid w:val="00667FDD"/>
    <w:rsid w:val="0067652C"/>
    <w:rsid w:val="00680FF7"/>
    <w:rsid w:val="00685BAA"/>
    <w:rsid w:val="00690B7E"/>
    <w:rsid w:val="006A5EE6"/>
    <w:rsid w:val="006B3B00"/>
    <w:rsid w:val="006C71B5"/>
    <w:rsid w:val="006D0E0F"/>
    <w:rsid w:val="006D1BD4"/>
    <w:rsid w:val="006E6587"/>
    <w:rsid w:val="006F51F6"/>
    <w:rsid w:val="00710F77"/>
    <w:rsid w:val="007158AA"/>
    <w:rsid w:val="00716508"/>
    <w:rsid w:val="007201EE"/>
    <w:rsid w:val="00723CA1"/>
    <w:rsid w:val="00724A32"/>
    <w:rsid w:val="00725471"/>
    <w:rsid w:val="00730184"/>
    <w:rsid w:val="007425C8"/>
    <w:rsid w:val="00755BFE"/>
    <w:rsid w:val="00766634"/>
    <w:rsid w:val="007676A1"/>
    <w:rsid w:val="00775187"/>
    <w:rsid w:val="00780186"/>
    <w:rsid w:val="00797EF3"/>
    <w:rsid w:val="007A7746"/>
    <w:rsid w:val="007B1907"/>
    <w:rsid w:val="007B1B4B"/>
    <w:rsid w:val="007B2726"/>
    <w:rsid w:val="007C1CEE"/>
    <w:rsid w:val="007E233F"/>
    <w:rsid w:val="007E335A"/>
    <w:rsid w:val="008036C1"/>
    <w:rsid w:val="00812260"/>
    <w:rsid w:val="00813039"/>
    <w:rsid w:val="0081533F"/>
    <w:rsid w:val="00824E47"/>
    <w:rsid w:val="00826963"/>
    <w:rsid w:val="008463C6"/>
    <w:rsid w:val="008560F4"/>
    <w:rsid w:val="00862E16"/>
    <w:rsid w:val="00866CEB"/>
    <w:rsid w:val="00867785"/>
    <w:rsid w:val="0087014C"/>
    <w:rsid w:val="00871AEC"/>
    <w:rsid w:val="0087258F"/>
    <w:rsid w:val="00877229"/>
    <w:rsid w:val="00877A87"/>
    <w:rsid w:val="00886486"/>
    <w:rsid w:val="008864E5"/>
    <w:rsid w:val="008870B9"/>
    <w:rsid w:val="00887117"/>
    <w:rsid w:val="00894E1F"/>
    <w:rsid w:val="008A1579"/>
    <w:rsid w:val="008A1BF6"/>
    <w:rsid w:val="008A3278"/>
    <w:rsid w:val="008B1743"/>
    <w:rsid w:val="008B496E"/>
    <w:rsid w:val="008C084B"/>
    <w:rsid w:val="008C3DDF"/>
    <w:rsid w:val="008D071D"/>
    <w:rsid w:val="008E10F5"/>
    <w:rsid w:val="008E1E4B"/>
    <w:rsid w:val="008E3C1B"/>
    <w:rsid w:val="008E5583"/>
    <w:rsid w:val="008E6660"/>
    <w:rsid w:val="008F2653"/>
    <w:rsid w:val="008F4B06"/>
    <w:rsid w:val="00901F28"/>
    <w:rsid w:val="009126EF"/>
    <w:rsid w:val="00913B06"/>
    <w:rsid w:val="00915521"/>
    <w:rsid w:val="00930368"/>
    <w:rsid w:val="009478B9"/>
    <w:rsid w:val="0095175E"/>
    <w:rsid w:val="00967A4C"/>
    <w:rsid w:val="0099087B"/>
    <w:rsid w:val="00991F59"/>
    <w:rsid w:val="009A3242"/>
    <w:rsid w:val="009A3567"/>
    <w:rsid w:val="009A7232"/>
    <w:rsid w:val="009B4CC8"/>
    <w:rsid w:val="009C7A6D"/>
    <w:rsid w:val="009D0DCC"/>
    <w:rsid w:val="009D5AA8"/>
    <w:rsid w:val="009E57B6"/>
    <w:rsid w:val="009E5DB2"/>
    <w:rsid w:val="00A00868"/>
    <w:rsid w:val="00A02FAF"/>
    <w:rsid w:val="00A034B6"/>
    <w:rsid w:val="00A20C43"/>
    <w:rsid w:val="00A35AFA"/>
    <w:rsid w:val="00A37404"/>
    <w:rsid w:val="00A44A60"/>
    <w:rsid w:val="00A47952"/>
    <w:rsid w:val="00A47D8B"/>
    <w:rsid w:val="00A50B50"/>
    <w:rsid w:val="00A52900"/>
    <w:rsid w:val="00A52931"/>
    <w:rsid w:val="00A5343B"/>
    <w:rsid w:val="00A6232A"/>
    <w:rsid w:val="00A64954"/>
    <w:rsid w:val="00A66FAE"/>
    <w:rsid w:val="00A70FC6"/>
    <w:rsid w:val="00A727B6"/>
    <w:rsid w:val="00A86883"/>
    <w:rsid w:val="00A94346"/>
    <w:rsid w:val="00A9628E"/>
    <w:rsid w:val="00A972BD"/>
    <w:rsid w:val="00AA296E"/>
    <w:rsid w:val="00AC552F"/>
    <w:rsid w:val="00AC5859"/>
    <w:rsid w:val="00AC678F"/>
    <w:rsid w:val="00AC77AF"/>
    <w:rsid w:val="00AD6551"/>
    <w:rsid w:val="00AD772A"/>
    <w:rsid w:val="00AE54F9"/>
    <w:rsid w:val="00AF6D4E"/>
    <w:rsid w:val="00B07A11"/>
    <w:rsid w:val="00B100FF"/>
    <w:rsid w:val="00B1110C"/>
    <w:rsid w:val="00B22485"/>
    <w:rsid w:val="00B22911"/>
    <w:rsid w:val="00B30432"/>
    <w:rsid w:val="00B40679"/>
    <w:rsid w:val="00B50A97"/>
    <w:rsid w:val="00B57314"/>
    <w:rsid w:val="00B60DA3"/>
    <w:rsid w:val="00B66413"/>
    <w:rsid w:val="00B730B6"/>
    <w:rsid w:val="00B7655E"/>
    <w:rsid w:val="00B83746"/>
    <w:rsid w:val="00B853E1"/>
    <w:rsid w:val="00B93BDA"/>
    <w:rsid w:val="00B942B0"/>
    <w:rsid w:val="00BB069A"/>
    <w:rsid w:val="00BD1299"/>
    <w:rsid w:val="00BD24AA"/>
    <w:rsid w:val="00BD4C32"/>
    <w:rsid w:val="00BD64C4"/>
    <w:rsid w:val="00BE0CB9"/>
    <w:rsid w:val="00BE2105"/>
    <w:rsid w:val="00BE6A6D"/>
    <w:rsid w:val="00BE772C"/>
    <w:rsid w:val="00BF3B7E"/>
    <w:rsid w:val="00BF4A8F"/>
    <w:rsid w:val="00C012CA"/>
    <w:rsid w:val="00C022C6"/>
    <w:rsid w:val="00C03B66"/>
    <w:rsid w:val="00C05BDF"/>
    <w:rsid w:val="00C10504"/>
    <w:rsid w:val="00C206B7"/>
    <w:rsid w:val="00C207A6"/>
    <w:rsid w:val="00C21B72"/>
    <w:rsid w:val="00C22A32"/>
    <w:rsid w:val="00C262E7"/>
    <w:rsid w:val="00C33C52"/>
    <w:rsid w:val="00C37F28"/>
    <w:rsid w:val="00C511EE"/>
    <w:rsid w:val="00C542FF"/>
    <w:rsid w:val="00C7494E"/>
    <w:rsid w:val="00C753C5"/>
    <w:rsid w:val="00C75AFD"/>
    <w:rsid w:val="00C83CF8"/>
    <w:rsid w:val="00CA059D"/>
    <w:rsid w:val="00CA3429"/>
    <w:rsid w:val="00CB5A15"/>
    <w:rsid w:val="00CC781D"/>
    <w:rsid w:val="00CE3CBB"/>
    <w:rsid w:val="00CE4ACE"/>
    <w:rsid w:val="00D06696"/>
    <w:rsid w:val="00D07377"/>
    <w:rsid w:val="00D21091"/>
    <w:rsid w:val="00D30BB8"/>
    <w:rsid w:val="00D311DB"/>
    <w:rsid w:val="00D43184"/>
    <w:rsid w:val="00D47FAE"/>
    <w:rsid w:val="00D51A97"/>
    <w:rsid w:val="00D555F3"/>
    <w:rsid w:val="00D6084C"/>
    <w:rsid w:val="00D75D95"/>
    <w:rsid w:val="00D80761"/>
    <w:rsid w:val="00D87740"/>
    <w:rsid w:val="00D94C2B"/>
    <w:rsid w:val="00D96467"/>
    <w:rsid w:val="00DC6BEA"/>
    <w:rsid w:val="00DC76A6"/>
    <w:rsid w:val="00DD0444"/>
    <w:rsid w:val="00DF2137"/>
    <w:rsid w:val="00DF7D73"/>
    <w:rsid w:val="00E01358"/>
    <w:rsid w:val="00E02A2A"/>
    <w:rsid w:val="00E05DDB"/>
    <w:rsid w:val="00E0668E"/>
    <w:rsid w:val="00E11099"/>
    <w:rsid w:val="00E11100"/>
    <w:rsid w:val="00E1492E"/>
    <w:rsid w:val="00E403AB"/>
    <w:rsid w:val="00E4043B"/>
    <w:rsid w:val="00E44F5C"/>
    <w:rsid w:val="00E527F2"/>
    <w:rsid w:val="00E54AE2"/>
    <w:rsid w:val="00E964F0"/>
    <w:rsid w:val="00EA37CE"/>
    <w:rsid w:val="00EA6E2B"/>
    <w:rsid w:val="00EB4E76"/>
    <w:rsid w:val="00EB6E8F"/>
    <w:rsid w:val="00EC0972"/>
    <w:rsid w:val="00EC326E"/>
    <w:rsid w:val="00EF1F09"/>
    <w:rsid w:val="00EF3C5C"/>
    <w:rsid w:val="00F10C2E"/>
    <w:rsid w:val="00F1697A"/>
    <w:rsid w:val="00F16ABF"/>
    <w:rsid w:val="00F20FF9"/>
    <w:rsid w:val="00F26C61"/>
    <w:rsid w:val="00F323FF"/>
    <w:rsid w:val="00F338B4"/>
    <w:rsid w:val="00F420A5"/>
    <w:rsid w:val="00F43D92"/>
    <w:rsid w:val="00F457AD"/>
    <w:rsid w:val="00F71159"/>
    <w:rsid w:val="00F7393D"/>
    <w:rsid w:val="00F91768"/>
    <w:rsid w:val="00FA185E"/>
    <w:rsid w:val="00FA5617"/>
    <w:rsid w:val="00FD0E7D"/>
    <w:rsid w:val="00FD47B0"/>
    <w:rsid w:val="00FE37D1"/>
    <w:rsid w:val="00FF0951"/>
    <w:rsid w:val="00FF309B"/>
    <w:rsid w:val="00FF38EB"/>
    <w:rsid w:val="00FF4884"/>
    <w:rsid w:val="00FF4B1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64EA6"/>
  <w15:chartTrackingRefBased/>
  <w15:docId w15:val="{BD2E923F-C55C-4885-A5B1-B2148AC6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F3"/>
    <w:rPr>
      <w:color w:val="000000"/>
      <w:sz w:val="22"/>
      <w:szCs w:val="24"/>
    </w:rPr>
  </w:style>
  <w:style w:type="paragraph" w:styleId="2">
    <w:name w:val="heading 2"/>
    <w:basedOn w:val="a"/>
    <w:next w:val="a"/>
    <w:link w:val="20"/>
    <w:qFormat/>
    <w:rsid w:val="00797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01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801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97EF3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797EF3"/>
    <w:pPr>
      <w:jc w:val="center"/>
    </w:pPr>
  </w:style>
  <w:style w:type="character" w:customStyle="1" w:styleId="22">
    <w:name w:val="Основной текст 2 Знак"/>
    <w:link w:val="21"/>
    <w:semiHidden/>
    <w:locked/>
    <w:rsid w:val="00797EF3"/>
    <w:rPr>
      <w:color w:val="000000"/>
      <w:sz w:val="22"/>
      <w:szCs w:val="24"/>
      <w:lang w:val="ru-RU" w:eastAsia="ru-RU" w:bidi="ar-SA"/>
    </w:rPr>
  </w:style>
  <w:style w:type="character" w:styleId="a3">
    <w:name w:val="Hyperlink"/>
    <w:rsid w:val="00797EF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797EF3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797EF3"/>
    <w:rPr>
      <w:color w:val="000000"/>
      <w:sz w:val="22"/>
      <w:szCs w:val="24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797EF3"/>
    <w:pPr>
      <w:numPr>
        <w:ilvl w:val="1"/>
      </w:numPr>
    </w:pPr>
    <w:rPr>
      <w:rFonts w:ascii="Corbel" w:hAnsi="Corbel"/>
      <w:i/>
      <w:iCs/>
      <w:color w:val="4F81BD"/>
      <w:spacing w:val="15"/>
      <w:sz w:val="24"/>
    </w:rPr>
  </w:style>
  <w:style w:type="character" w:customStyle="1" w:styleId="a7">
    <w:name w:val="Подзаголовок Знак"/>
    <w:link w:val="a6"/>
    <w:locked/>
    <w:rsid w:val="00797EF3"/>
    <w:rPr>
      <w:rFonts w:ascii="Corbel" w:hAnsi="Corbel"/>
      <w:i/>
      <w:iCs/>
      <w:color w:val="4F81BD"/>
      <w:spacing w:val="15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797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797EF3"/>
    <w:rPr>
      <w:color w:val="000000"/>
      <w:sz w:val="22"/>
      <w:szCs w:val="24"/>
      <w:lang w:val="ru-RU" w:eastAsia="ru-RU" w:bidi="ar-SA"/>
    </w:rPr>
  </w:style>
  <w:style w:type="paragraph" w:styleId="23">
    <w:name w:val="Body Text Indent 2"/>
    <w:basedOn w:val="a"/>
    <w:rsid w:val="00797EF3"/>
    <w:pPr>
      <w:spacing w:after="120" w:line="480" w:lineRule="auto"/>
      <w:ind w:left="283"/>
    </w:pPr>
  </w:style>
  <w:style w:type="table" w:styleId="aa">
    <w:name w:val="Table Grid"/>
    <w:basedOn w:val="a1"/>
    <w:uiPriority w:val="39"/>
    <w:rsid w:val="008B4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8B49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8B496E"/>
    <w:rPr>
      <w:color w:val="000000"/>
      <w:sz w:val="22"/>
      <w:szCs w:val="24"/>
    </w:rPr>
  </w:style>
  <w:style w:type="paragraph" w:styleId="ad">
    <w:name w:val="Normal (Web)"/>
    <w:basedOn w:val="a"/>
    <w:uiPriority w:val="99"/>
    <w:unhideWhenUsed/>
    <w:rsid w:val="00271C48"/>
    <w:pPr>
      <w:spacing w:before="100" w:beforeAutospacing="1" w:after="100" w:afterAutospacing="1"/>
    </w:pPr>
    <w:rPr>
      <w:color w:val="auto"/>
      <w:sz w:val="24"/>
    </w:rPr>
  </w:style>
  <w:style w:type="paragraph" w:styleId="ae">
    <w:name w:val="Balloon Text"/>
    <w:basedOn w:val="a"/>
    <w:link w:val="af"/>
    <w:rsid w:val="00A50B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A50B50"/>
    <w:rPr>
      <w:rFonts w:ascii="Tahoma" w:hAnsi="Tahoma" w:cs="Tahoma"/>
      <w:color w:val="000000"/>
      <w:sz w:val="16"/>
      <w:szCs w:val="16"/>
    </w:rPr>
  </w:style>
  <w:style w:type="character" w:styleId="af0">
    <w:name w:val="Strong"/>
    <w:uiPriority w:val="22"/>
    <w:qFormat/>
    <w:rsid w:val="00645512"/>
    <w:rPr>
      <w:b/>
      <w:bCs/>
    </w:rPr>
  </w:style>
  <w:style w:type="paragraph" w:styleId="af1">
    <w:name w:val="List Paragraph"/>
    <w:basedOn w:val="a"/>
    <w:link w:val="af2"/>
    <w:uiPriority w:val="34"/>
    <w:qFormat/>
    <w:rsid w:val="006455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30">
    <w:name w:val="Заголовок 3 Знак"/>
    <w:link w:val="3"/>
    <w:semiHidden/>
    <w:rsid w:val="0078018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rsid w:val="007801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3">
    <w:name w:val="No Spacing"/>
    <w:link w:val="af4"/>
    <w:uiPriority w:val="1"/>
    <w:qFormat/>
    <w:rsid w:val="001D75E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qFormat/>
    <w:rsid w:val="001D75E2"/>
    <w:rPr>
      <w:rFonts w:ascii="Calibri" w:hAnsi="Calibri"/>
      <w:sz w:val="22"/>
      <w:szCs w:val="22"/>
      <w:lang w:bidi="ar-SA"/>
    </w:rPr>
  </w:style>
  <w:style w:type="character" w:customStyle="1" w:styleId="af2">
    <w:name w:val="Абзац списка Знак"/>
    <w:link w:val="af1"/>
    <w:uiPriority w:val="34"/>
    <w:rsid w:val="00B57314"/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unhideWhenUsed/>
    <w:rsid w:val="00B57314"/>
    <w:rPr>
      <w:rFonts w:eastAsiaTheme="minorEastAsia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57314"/>
    <w:rPr>
      <w:rFonts w:eastAsiaTheme="minorEastAsia"/>
    </w:rPr>
  </w:style>
  <w:style w:type="character" w:styleId="af7">
    <w:name w:val="footnote reference"/>
    <w:basedOn w:val="a0"/>
    <w:uiPriority w:val="99"/>
    <w:unhideWhenUsed/>
    <w:rsid w:val="00B57314"/>
    <w:rPr>
      <w:vertAlign w:val="superscript"/>
    </w:rPr>
  </w:style>
  <w:style w:type="table" w:customStyle="1" w:styleId="1">
    <w:name w:val="Сетка таблицы1"/>
    <w:basedOn w:val="a1"/>
    <w:next w:val="aa"/>
    <w:uiPriority w:val="39"/>
    <w:rsid w:val="00C21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rsid w:val="005D1AB6"/>
    <w:rPr>
      <w:sz w:val="16"/>
      <w:szCs w:val="16"/>
    </w:rPr>
  </w:style>
  <w:style w:type="paragraph" w:styleId="af9">
    <w:name w:val="annotation text"/>
    <w:basedOn w:val="a"/>
    <w:link w:val="afa"/>
    <w:rsid w:val="005D1AB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5D1AB6"/>
    <w:rPr>
      <w:color w:val="000000"/>
    </w:rPr>
  </w:style>
  <w:style w:type="paragraph" w:styleId="afb">
    <w:name w:val="annotation subject"/>
    <w:basedOn w:val="af9"/>
    <w:next w:val="af9"/>
    <w:link w:val="afc"/>
    <w:rsid w:val="005D1AB6"/>
    <w:rPr>
      <w:b/>
      <w:bCs/>
    </w:rPr>
  </w:style>
  <w:style w:type="character" w:customStyle="1" w:styleId="afc">
    <w:name w:val="Тема примечания Знак"/>
    <w:basedOn w:val="afa"/>
    <w:link w:val="afb"/>
    <w:rsid w:val="005D1AB6"/>
    <w:rPr>
      <w:b/>
      <w:bCs/>
      <w:color w:val="000000"/>
    </w:rPr>
  </w:style>
  <w:style w:type="character" w:styleId="afd">
    <w:name w:val="FollowedHyperlink"/>
    <w:basedOn w:val="a0"/>
    <w:rsid w:val="007A7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79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o.edu.ru/activities/nauchno-metodicheskaya-deyatelnost/redaktsionno-izdatelskaya-deyatelnost/spisok-literatury-izdannoy-koiro/2020/slovar_coko_2020.pdf" TargetMode="External"/><Relationship Id="rId13" Type="http://schemas.openxmlformats.org/officeDocument/2006/relationships/hyperlink" Target="https://lexicography.onlin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110999%20" TargetMode="External"/><Relationship Id="rId17" Type="http://schemas.openxmlformats.org/officeDocument/2006/relationships/hyperlink" Target="https://www.oxfordlearnersdictionaries.com/definition/english/education?q=Edu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eric.ed.gov/fulltext/EJ124156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1317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fi.1sept.ru/%20project/19-29-14199" TargetMode="External"/><Relationship Id="rId10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kpro.ru/upload/docs/journal/&#1058;&#1086;&#1084;_6_5(24).pdf" TargetMode="External"/><Relationship Id="rId14" Type="http://schemas.openxmlformats.org/officeDocument/2006/relationships/hyperlink" Target="https://fipi.ru/ege/otkrytyy-bank-zadaniy-eg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eacode.com/online/udc/" TargetMode="External"/><Relationship Id="rId1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81E0-1232-4A21-99C5-ACB91E48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CITT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marinovas</dc:creator>
  <cp:keywords/>
  <cp:lastModifiedBy>Александра Сытина</cp:lastModifiedBy>
  <cp:revision>4</cp:revision>
  <cp:lastPrinted>2024-06-10T07:49:00Z</cp:lastPrinted>
  <dcterms:created xsi:type="dcterms:W3CDTF">2025-03-06T10:28:00Z</dcterms:created>
  <dcterms:modified xsi:type="dcterms:W3CDTF">2025-05-19T11:03:00Z</dcterms:modified>
</cp:coreProperties>
</file>